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E28" w:rsidRPr="00BD6E28" w:rsidRDefault="00BD6E28" w:rsidP="00BD6E28">
      <w:pPr>
        <w:jc w:val="center"/>
        <w:rPr>
          <w:b/>
        </w:rPr>
      </w:pPr>
      <w:r w:rsidRPr="00BD6E28">
        <w:rPr>
          <w:b/>
        </w:rPr>
        <w:t>Literacy through Classics</w:t>
      </w:r>
    </w:p>
    <w:p w:rsidR="00BD6E28" w:rsidRPr="00BD6E28" w:rsidRDefault="00BD6E28" w:rsidP="00BD6E28">
      <w:pPr>
        <w:jc w:val="center"/>
        <w:rPr>
          <w:b/>
        </w:rPr>
      </w:pPr>
      <w:r w:rsidRPr="00BD6E28">
        <w:rPr>
          <w:b/>
        </w:rPr>
        <w:t xml:space="preserve">Lesson plan </w:t>
      </w:r>
      <w:r w:rsidR="00EE2301">
        <w:rPr>
          <w:b/>
        </w:rPr>
        <w:t>8</w:t>
      </w:r>
      <w:bookmarkStart w:id="0" w:name="_GoBack"/>
      <w:bookmarkEnd w:id="0"/>
      <w:r w:rsidR="00665281">
        <w:rPr>
          <w:b/>
        </w:rPr>
        <w:t xml:space="preserve"> for Dyffryn Amman</w:t>
      </w:r>
      <w:r w:rsidRPr="00BD6E28">
        <w:rPr>
          <w:b/>
        </w:rPr>
        <w:br/>
        <w:t xml:space="preserve">Title: </w:t>
      </w:r>
      <w:r w:rsidR="00506100">
        <w:rPr>
          <w:b/>
        </w:rPr>
        <w:t>Artemis and Actaeon</w:t>
      </w:r>
    </w:p>
    <w:tbl>
      <w:tblPr>
        <w:tblStyle w:val="TableGrid"/>
        <w:tblW w:w="0" w:type="auto"/>
        <w:tblInd w:w="-714" w:type="dxa"/>
        <w:tblLook w:val="04A0" w:firstRow="1" w:lastRow="0" w:firstColumn="1" w:lastColumn="0" w:noHBand="0" w:noVBand="1"/>
      </w:tblPr>
      <w:tblGrid>
        <w:gridCol w:w="1135"/>
        <w:gridCol w:w="1842"/>
        <w:gridCol w:w="4678"/>
        <w:gridCol w:w="3686"/>
        <w:gridCol w:w="3118"/>
      </w:tblGrid>
      <w:tr w:rsidR="00BD6E28" w:rsidTr="000025A4">
        <w:tc>
          <w:tcPr>
            <w:tcW w:w="1135" w:type="dxa"/>
          </w:tcPr>
          <w:p w:rsidR="00BD6E28" w:rsidRDefault="00BD6E28" w:rsidP="00BD6E28">
            <w:r w:rsidRPr="00F4018A">
              <w:rPr>
                <w:rFonts w:cstheme="minorHAnsi"/>
                <w:b/>
              </w:rPr>
              <w:t>Time</w:t>
            </w:r>
          </w:p>
        </w:tc>
        <w:tc>
          <w:tcPr>
            <w:tcW w:w="1842" w:type="dxa"/>
          </w:tcPr>
          <w:p w:rsidR="00BD6E28" w:rsidRPr="000025A4" w:rsidRDefault="00BD6E28" w:rsidP="00BD6E28">
            <w:pPr>
              <w:rPr>
                <w:b/>
              </w:rPr>
            </w:pPr>
            <w:r w:rsidRPr="000025A4">
              <w:rPr>
                <w:b/>
              </w:rPr>
              <w:t>Activity</w:t>
            </w:r>
          </w:p>
        </w:tc>
        <w:tc>
          <w:tcPr>
            <w:tcW w:w="4678" w:type="dxa"/>
          </w:tcPr>
          <w:p w:rsidR="00BD6E28" w:rsidRPr="000025A4" w:rsidRDefault="00BD6E28" w:rsidP="00BD6E28">
            <w:pPr>
              <w:rPr>
                <w:b/>
              </w:rPr>
            </w:pPr>
            <w:r w:rsidRPr="000025A4">
              <w:rPr>
                <w:b/>
              </w:rPr>
              <w:t>Details</w:t>
            </w:r>
          </w:p>
        </w:tc>
        <w:tc>
          <w:tcPr>
            <w:tcW w:w="3686" w:type="dxa"/>
          </w:tcPr>
          <w:p w:rsidR="00BD6E28" w:rsidRPr="000025A4" w:rsidRDefault="00BD6E28" w:rsidP="00BD6E28">
            <w:pPr>
              <w:rPr>
                <w:b/>
              </w:rPr>
            </w:pPr>
            <w:r w:rsidRPr="000025A4">
              <w:rPr>
                <w:b/>
              </w:rPr>
              <w:t>Cross-Curriculum and Literacy</w:t>
            </w:r>
          </w:p>
          <w:p w:rsidR="00BD6E28" w:rsidRDefault="00BD6E28" w:rsidP="00BD6E28">
            <w:r w:rsidRPr="000025A4">
              <w:rPr>
                <w:b/>
              </w:rPr>
              <w:t>(also see below)</w:t>
            </w:r>
          </w:p>
        </w:tc>
        <w:tc>
          <w:tcPr>
            <w:tcW w:w="3118" w:type="dxa"/>
          </w:tcPr>
          <w:p w:rsidR="00BD6E28" w:rsidRPr="00334D02" w:rsidRDefault="00BD6E28" w:rsidP="00BD6E28">
            <w:pPr>
              <w:rPr>
                <w:b/>
              </w:rPr>
            </w:pPr>
            <w:r w:rsidRPr="00334D02">
              <w:rPr>
                <w:b/>
              </w:rPr>
              <w:t>To be done/brought along</w:t>
            </w:r>
          </w:p>
        </w:tc>
      </w:tr>
      <w:tr w:rsidR="00BD6E28" w:rsidTr="000025A4">
        <w:tc>
          <w:tcPr>
            <w:tcW w:w="1135" w:type="dxa"/>
          </w:tcPr>
          <w:p w:rsidR="00BD6E28" w:rsidRDefault="00D6646D" w:rsidP="00BD6E28">
            <w:r>
              <w:br/>
              <w:t>10mins</w:t>
            </w:r>
          </w:p>
        </w:tc>
        <w:tc>
          <w:tcPr>
            <w:tcW w:w="1842" w:type="dxa"/>
          </w:tcPr>
          <w:p w:rsidR="00C12BA3" w:rsidRDefault="00CD0D4F" w:rsidP="00CD0D4F">
            <w:pPr>
              <w:jc w:val="center"/>
            </w:pPr>
            <w:r>
              <w:br/>
            </w:r>
          </w:p>
          <w:p w:rsidR="00C12BA3" w:rsidRDefault="00C12BA3" w:rsidP="00CD0D4F">
            <w:pPr>
              <w:jc w:val="center"/>
            </w:pPr>
          </w:p>
          <w:p w:rsidR="00C12BA3" w:rsidRDefault="00C12BA3" w:rsidP="00CD0D4F">
            <w:pPr>
              <w:jc w:val="center"/>
            </w:pPr>
          </w:p>
          <w:p w:rsidR="00C12BA3" w:rsidRDefault="00CD0D4F" w:rsidP="00C12BA3">
            <w:pPr>
              <w:jc w:val="center"/>
            </w:pPr>
            <w:r>
              <w:t>Recap</w:t>
            </w:r>
          </w:p>
          <w:p w:rsidR="00C12BA3" w:rsidRDefault="00C12BA3" w:rsidP="00CD0D4F">
            <w:pPr>
              <w:jc w:val="center"/>
            </w:pPr>
          </w:p>
          <w:p w:rsidR="00BD6E28" w:rsidRDefault="00CD0D4F" w:rsidP="00CD0D4F">
            <w:pPr>
              <w:jc w:val="center"/>
            </w:pPr>
            <w:r>
              <w:t xml:space="preserve"> </w:t>
            </w:r>
          </w:p>
        </w:tc>
        <w:tc>
          <w:tcPr>
            <w:tcW w:w="4678" w:type="dxa"/>
          </w:tcPr>
          <w:p w:rsidR="00CD0D4F" w:rsidRDefault="00CD0D4F" w:rsidP="00CD0D4F">
            <w:r>
              <w:t>-</w:t>
            </w:r>
            <w:r w:rsidR="00B12ED5">
              <w:rPr>
                <w:b/>
              </w:rPr>
              <w:t xml:space="preserve">Teacher led: </w:t>
            </w:r>
            <w:r w:rsidRPr="00B12ED5">
              <w:t>Greet</w:t>
            </w:r>
            <w:r>
              <w:t xml:space="preserve"> students and take in any homework sheets that have been completed. </w:t>
            </w:r>
          </w:p>
          <w:p w:rsidR="00CD0D4F" w:rsidRDefault="00CD0D4F" w:rsidP="00CD0D4F">
            <w:r>
              <w:t xml:space="preserve">- For students that missed the lesson previously, student teachers to give out handouts and briefly explain what was done. </w:t>
            </w:r>
          </w:p>
          <w:p w:rsidR="00BD6E28" w:rsidRDefault="00CD0D4F" w:rsidP="00B12ED5">
            <w:r>
              <w:t>-</w:t>
            </w:r>
            <w:r w:rsidRPr="00CD0D4F">
              <w:rPr>
                <w:b/>
              </w:rPr>
              <w:t>Whole class activity:</w:t>
            </w:r>
            <w:r>
              <w:t xml:space="preserve"> </w:t>
            </w:r>
            <w:r w:rsidR="003D483B">
              <w:t xml:space="preserve">To quiz the student and test their memory. Ask individual students to come up to the board and write down a specific definite article in Greek. </w:t>
            </w:r>
            <w:r w:rsidR="007D6E82">
              <w:t xml:space="preserve">Thus testing their ability to recall Greek of the top of their heads. </w:t>
            </w:r>
          </w:p>
        </w:tc>
        <w:tc>
          <w:tcPr>
            <w:tcW w:w="3686" w:type="dxa"/>
          </w:tcPr>
          <w:p w:rsidR="007D6E82" w:rsidRPr="007D6E82" w:rsidRDefault="00A772AB" w:rsidP="007D6E82">
            <w:pPr>
              <w:rPr>
                <w:b/>
              </w:rPr>
            </w:pPr>
            <w:proofErr w:type="spellStart"/>
            <w:r>
              <w:rPr>
                <w:b/>
              </w:rPr>
              <w:t>Oracy</w:t>
            </w:r>
            <w:proofErr w:type="spellEnd"/>
            <w:r>
              <w:rPr>
                <w:b/>
              </w:rPr>
              <w:t xml:space="preserve"> </w:t>
            </w:r>
            <w:r w:rsidR="007D6E82">
              <w:rPr>
                <w:b/>
              </w:rPr>
              <w:t>-</w:t>
            </w:r>
            <w:r w:rsidR="007D6E82" w:rsidRPr="007D6E82">
              <w:rPr>
                <w:b/>
              </w:rPr>
              <w:t xml:space="preserve">Express issues and ideas clearly, using vocabulary and grammatical structures appropriately, </w:t>
            </w:r>
            <w:r w:rsidR="007D6E82" w:rsidRPr="007D6E82">
              <w:rPr>
                <w:b/>
                <w:i/>
              </w:rPr>
              <w:t>e.g. using specialist vocabulary or examples to illustrate meaning</w:t>
            </w:r>
            <w:r>
              <w:rPr>
                <w:b/>
                <w:i/>
              </w:rPr>
              <w:t>.</w:t>
            </w:r>
          </w:p>
          <w:p w:rsidR="00BD6E28" w:rsidRPr="000025A4" w:rsidRDefault="007D6E82" w:rsidP="00BD6E28">
            <w:pPr>
              <w:rPr>
                <w:b/>
              </w:rPr>
            </w:pPr>
            <w:r>
              <w:rPr>
                <w:b/>
              </w:rPr>
              <w:br/>
            </w:r>
            <w:proofErr w:type="spellStart"/>
            <w:r w:rsidR="00A772AB">
              <w:rPr>
                <w:b/>
              </w:rPr>
              <w:t>Oracy</w:t>
            </w:r>
            <w:proofErr w:type="spellEnd"/>
            <w:r w:rsidR="00A772AB">
              <w:rPr>
                <w:b/>
              </w:rPr>
              <w:t xml:space="preserve"> </w:t>
            </w:r>
            <w:r>
              <w:rPr>
                <w:b/>
              </w:rPr>
              <w:t>-</w:t>
            </w:r>
            <w:r w:rsidRPr="007D6E82">
              <w:rPr>
                <w:b/>
              </w:rPr>
              <w:t>Contribute purposefully to a discussion to achieve agreed outcomes</w:t>
            </w:r>
            <w:r w:rsidR="00A772AB">
              <w:rPr>
                <w:b/>
              </w:rPr>
              <w:t>.</w:t>
            </w:r>
            <w:r>
              <w:rPr>
                <w:b/>
              </w:rPr>
              <w:br/>
            </w:r>
          </w:p>
        </w:tc>
        <w:tc>
          <w:tcPr>
            <w:tcW w:w="3118" w:type="dxa"/>
          </w:tcPr>
          <w:p w:rsidR="00BD6E28" w:rsidRDefault="007D6E82" w:rsidP="00BD6E28">
            <w:r>
              <w:t xml:space="preserve">- Bring along spare </w:t>
            </w:r>
            <w:r w:rsidR="00261887">
              <w:t>handouts</w:t>
            </w:r>
            <w:r>
              <w:t xml:space="preserve"> form the last lesson and give them to student who were absent. </w:t>
            </w:r>
          </w:p>
          <w:p w:rsidR="007D6E82" w:rsidRPr="007D6E82" w:rsidRDefault="007D6E82" w:rsidP="00BD6E28">
            <w:r>
              <w:t>-To bring back marked homework, so students can see their individual progression in the subject.</w:t>
            </w:r>
          </w:p>
        </w:tc>
      </w:tr>
      <w:tr w:rsidR="00BD6E28" w:rsidTr="000025A4">
        <w:tc>
          <w:tcPr>
            <w:tcW w:w="1135" w:type="dxa"/>
          </w:tcPr>
          <w:p w:rsidR="00BD6E28" w:rsidRDefault="00B12ED5" w:rsidP="00BD6E28">
            <w:r>
              <w:br/>
            </w:r>
            <w:r>
              <w:br/>
            </w:r>
            <w:r w:rsidR="002A0E95">
              <w:t xml:space="preserve">15 </w:t>
            </w:r>
            <w:r w:rsidR="00D6646D">
              <w:t>mins</w:t>
            </w:r>
          </w:p>
        </w:tc>
        <w:tc>
          <w:tcPr>
            <w:tcW w:w="1842" w:type="dxa"/>
          </w:tcPr>
          <w:p w:rsidR="00BD6E28" w:rsidRDefault="00D6646D" w:rsidP="00B12ED5">
            <w:pPr>
              <w:jc w:val="center"/>
            </w:pPr>
            <w:r>
              <w:br/>
            </w:r>
            <w:r>
              <w:br/>
            </w:r>
            <w:r w:rsidR="00C12BA3">
              <w:t xml:space="preserve">The story of </w:t>
            </w:r>
            <w:r w:rsidR="002278C6">
              <w:t>Artemis and Act</w:t>
            </w:r>
            <w:r w:rsidR="00C45DBE">
              <w:t>aeon</w:t>
            </w:r>
            <w:r>
              <w:br/>
            </w:r>
            <w:r>
              <w:br/>
            </w:r>
          </w:p>
        </w:tc>
        <w:tc>
          <w:tcPr>
            <w:tcW w:w="4678" w:type="dxa"/>
          </w:tcPr>
          <w:p w:rsidR="005C153F" w:rsidRDefault="00625772" w:rsidP="005C153F">
            <w:r>
              <w:t>-</w:t>
            </w:r>
            <w:r w:rsidR="005C153F">
              <w:t xml:space="preserve"> </w:t>
            </w:r>
            <w:r w:rsidR="005C153F" w:rsidRPr="005C153F">
              <w:rPr>
                <w:b/>
              </w:rPr>
              <w:t>Teacher led</w:t>
            </w:r>
            <w:r w:rsidR="005C153F">
              <w:t xml:space="preserve"> – Briefly tell them what we are going to be learning about today and give them the lesson objective. </w:t>
            </w:r>
            <w:r w:rsidR="00C45DBE">
              <w:br/>
              <w:t>-Discuss human interaction with the Gods in the ancient Greek world. Explain to them how the Greeks would have treated their gods. This provides them with a cultural aspect.</w:t>
            </w:r>
            <w:r w:rsidR="00C45DBE">
              <w:br/>
              <w:t xml:space="preserve">-Then present to them the story of the interaction between Artemis and Actaeon. </w:t>
            </w:r>
          </w:p>
          <w:p w:rsidR="00625772" w:rsidRDefault="00625772" w:rsidP="00625772">
            <w:r>
              <w:rPr>
                <w:b/>
              </w:rPr>
              <w:t xml:space="preserve">-Student led: </w:t>
            </w:r>
            <w:r w:rsidR="00C45DBE">
              <w:t>They are to be given the story in English with words blanked out. They are then t</w:t>
            </w:r>
            <w:r w:rsidR="00067428">
              <w:t>o fill in the blanks with Greek. They will also unwittingly be learning t</w:t>
            </w:r>
            <w:r w:rsidR="00785909">
              <w:t xml:space="preserve">he grammar that will be taught after this exercise is completed. This is a proactive task for them to do, it makes them think about the story and how language is used. </w:t>
            </w:r>
          </w:p>
          <w:p w:rsidR="00FB178E" w:rsidRDefault="00FB178E" w:rsidP="00625772"/>
          <w:p w:rsidR="00FB178E" w:rsidRPr="00C45DBE" w:rsidRDefault="00FB178E" w:rsidP="00625772"/>
        </w:tc>
        <w:tc>
          <w:tcPr>
            <w:tcW w:w="3686" w:type="dxa"/>
          </w:tcPr>
          <w:p w:rsidR="00A772AB" w:rsidRPr="00D6646D" w:rsidRDefault="00A772AB" w:rsidP="00A772AB">
            <w:pPr>
              <w:rPr>
                <w:b/>
              </w:rPr>
            </w:pPr>
            <w:proofErr w:type="spellStart"/>
            <w:r w:rsidRPr="00D6646D">
              <w:rPr>
                <w:b/>
              </w:rPr>
              <w:lastRenderedPageBreak/>
              <w:t>Oracy</w:t>
            </w:r>
            <w:proofErr w:type="spellEnd"/>
            <w:r w:rsidRPr="00D6646D">
              <w:rPr>
                <w:b/>
              </w:rPr>
              <w:t xml:space="preserve"> - Listen carefully to presentations and show understanding of main points and reasons for opinions</w:t>
            </w:r>
          </w:p>
          <w:p w:rsidR="00A772AB" w:rsidRPr="00D6646D" w:rsidRDefault="00A772AB" w:rsidP="00A772AB"/>
          <w:p w:rsidR="00A772AB" w:rsidRPr="00A772AB" w:rsidRDefault="00A772AB" w:rsidP="00A772AB">
            <w:pPr>
              <w:rPr>
                <w:b/>
              </w:rPr>
            </w:pPr>
            <w:proofErr w:type="spellStart"/>
            <w:r w:rsidRPr="00A772AB">
              <w:rPr>
                <w:b/>
              </w:rPr>
              <w:t>Oracy</w:t>
            </w:r>
            <w:proofErr w:type="spellEnd"/>
            <w:r w:rsidRPr="00D6646D">
              <w:t xml:space="preserve">- </w:t>
            </w:r>
            <w:r w:rsidRPr="00A772AB">
              <w:rPr>
                <w:b/>
              </w:rPr>
              <w:t xml:space="preserve">Build on and develop the ideas of others, </w:t>
            </w:r>
            <w:r w:rsidRPr="00A772AB">
              <w:rPr>
                <w:b/>
                <w:i/>
              </w:rPr>
              <w:t>e.g. by asking questions to explore further, offering more ideas</w:t>
            </w:r>
            <w:r w:rsidRPr="00A772AB">
              <w:rPr>
                <w:b/>
              </w:rPr>
              <w:t>.</w:t>
            </w:r>
            <w:r w:rsidRPr="00A772AB">
              <w:rPr>
                <w:b/>
              </w:rPr>
              <w:br/>
            </w:r>
            <w:r w:rsidRPr="00A772AB">
              <w:rPr>
                <w:b/>
              </w:rPr>
              <w:br/>
            </w:r>
            <w:r>
              <w:rPr>
                <w:b/>
              </w:rPr>
              <w:t xml:space="preserve">Reading - </w:t>
            </w:r>
            <w:r w:rsidRPr="00A772AB">
              <w:rPr>
                <w:b/>
              </w:rPr>
              <w:t>Show understanding of the key features and themes across a selection of materials</w:t>
            </w:r>
            <w:r>
              <w:rPr>
                <w:b/>
              </w:rPr>
              <w:t>.</w:t>
            </w:r>
          </w:p>
          <w:p w:rsidR="00A772AB" w:rsidRPr="00A772AB" w:rsidRDefault="00A772AB" w:rsidP="00A772AB">
            <w:pPr>
              <w:rPr>
                <w:b/>
              </w:rPr>
            </w:pPr>
            <w:r>
              <w:rPr>
                <w:b/>
              </w:rPr>
              <w:br/>
            </w:r>
            <w:r w:rsidRPr="00A772AB">
              <w:rPr>
                <w:b/>
              </w:rPr>
              <w:t>Writing - Edit, reflect and improve their writing independently.</w:t>
            </w:r>
          </w:p>
        </w:tc>
        <w:tc>
          <w:tcPr>
            <w:tcW w:w="3118" w:type="dxa"/>
          </w:tcPr>
          <w:p w:rsidR="00506100" w:rsidRDefault="00506100" w:rsidP="00D6646D">
            <w:r>
              <w:t xml:space="preserve">To bring in the statue of Artemis to show what statues would have looked like – Physical aspect to teaching. </w:t>
            </w:r>
            <w:r>
              <w:br/>
            </w:r>
            <w:r>
              <w:br/>
              <w:t xml:space="preserve">Have a single PowerPoint slide with images of Artemis, so they have a more imaginative picture. </w:t>
            </w:r>
          </w:p>
          <w:p w:rsidR="00506100" w:rsidRDefault="00506100" w:rsidP="00D6646D"/>
          <w:p w:rsidR="00506100" w:rsidRPr="00506100" w:rsidRDefault="00506100" w:rsidP="00D6646D">
            <w:r>
              <w:t xml:space="preserve">To create hand out of the story of Artemis and Actaeon which has words missing, which the students will fill in individually. </w:t>
            </w:r>
          </w:p>
          <w:p w:rsidR="00695190" w:rsidRPr="00D6646D" w:rsidRDefault="00695190" w:rsidP="00D6646D">
            <w:r>
              <w:t xml:space="preserve"> </w:t>
            </w:r>
          </w:p>
          <w:p w:rsidR="00BD6E28" w:rsidRDefault="00BD6E28" w:rsidP="00BD6E28"/>
        </w:tc>
      </w:tr>
      <w:tr w:rsidR="00BD6E28" w:rsidTr="000025A4">
        <w:tc>
          <w:tcPr>
            <w:tcW w:w="1135" w:type="dxa"/>
          </w:tcPr>
          <w:p w:rsidR="00BD6E28" w:rsidRDefault="00BD6E28" w:rsidP="00BD6E28"/>
          <w:p w:rsidR="00D6646D" w:rsidRDefault="00D6646D" w:rsidP="00BD6E28">
            <w:r>
              <w:br/>
            </w:r>
            <w:r>
              <w:br/>
              <w:t>20mins</w:t>
            </w:r>
          </w:p>
        </w:tc>
        <w:tc>
          <w:tcPr>
            <w:tcW w:w="1842" w:type="dxa"/>
          </w:tcPr>
          <w:p w:rsidR="008C09C8" w:rsidRDefault="00D6646D" w:rsidP="00CD0D4F">
            <w:pPr>
              <w:jc w:val="center"/>
            </w:pPr>
            <w:r>
              <w:br/>
            </w:r>
            <w:r>
              <w:br/>
            </w:r>
            <w:r w:rsidR="00004C12">
              <w:t xml:space="preserve">Grammar – Negation and the verb ‘to be’ </w:t>
            </w:r>
            <w:r>
              <w:br/>
            </w:r>
          </w:p>
          <w:p w:rsidR="00BD6E28" w:rsidRDefault="00BD6E28" w:rsidP="00BD6E28"/>
        </w:tc>
        <w:tc>
          <w:tcPr>
            <w:tcW w:w="4678" w:type="dxa"/>
          </w:tcPr>
          <w:p w:rsidR="00FB178E" w:rsidRPr="00FB178E" w:rsidRDefault="00FB178E" w:rsidP="00FB178E">
            <w:r>
              <w:t>-</w:t>
            </w:r>
            <w:r w:rsidRPr="00A772AB">
              <w:rPr>
                <w:b/>
              </w:rPr>
              <w:t>Teacher led:</w:t>
            </w:r>
            <w:r>
              <w:t xml:space="preserve"> introduce the students to the Greek forms of negation, prepositions and to the present tense of the verb ‘</w:t>
            </w:r>
            <w:r>
              <w:rPr>
                <w:i/>
              </w:rPr>
              <w:t>to be’.</w:t>
            </w:r>
          </w:p>
          <w:p w:rsidR="00FB178E" w:rsidRDefault="00FB178E" w:rsidP="00FB178E">
            <w:r>
              <w:t xml:space="preserve">-This will provide them give more </w:t>
            </w:r>
            <w:r w:rsidR="00A772AB">
              <w:t>Greek</w:t>
            </w:r>
            <w:r>
              <w:t xml:space="preserve"> knowledge to start allowing to create a more complex sentence. And allows them to learn/consolidate grammatical terms.</w:t>
            </w:r>
            <w:r>
              <w:br/>
              <w:t xml:space="preserve"> -Go through examples on the board and highlight </w:t>
            </w:r>
          </w:p>
          <w:p w:rsidR="00FB178E" w:rsidRDefault="00FB178E" w:rsidP="00FB178E"/>
          <w:p w:rsidR="00FB178E" w:rsidRDefault="00FB178E" w:rsidP="00FB178E">
            <w:r>
              <w:t>-(</w:t>
            </w:r>
            <w:r w:rsidRPr="00A772AB">
              <w:rPr>
                <w:b/>
              </w:rPr>
              <w:t>student teachers</w:t>
            </w:r>
            <w:r>
              <w:t xml:space="preserve"> to give out </w:t>
            </w:r>
            <w:r w:rsidR="00A772AB">
              <w:t>hand outs</w:t>
            </w:r>
            <w:r>
              <w:t xml:space="preserve"> and to go round the classroom to assist the students)</w:t>
            </w:r>
          </w:p>
          <w:p w:rsidR="00FB178E" w:rsidRDefault="00FB178E" w:rsidP="00FB178E">
            <w:r>
              <w:t>-</w:t>
            </w:r>
            <w:r w:rsidRPr="00A772AB">
              <w:rPr>
                <w:b/>
              </w:rPr>
              <w:t>By table</w:t>
            </w:r>
            <w:r>
              <w:t xml:space="preserve">: hand-outs that have examples of the </w:t>
            </w:r>
            <w:r w:rsidR="00A772AB">
              <w:t xml:space="preserve">negative, preposition and </w:t>
            </w:r>
            <w:r>
              <w:t>verbs being translated.</w:t>
            </w:r>
          </w:p>
          <w:p w:rsidR="00BD6E28" w:rsidRDefault="00FB178E" w:rsidP="00FB178E">
            <w:r>
              <w:t>-Individual work: have the students complete a couple of exercises, so that they understand, and learn the stru</w:t>
            </w:r>
            <w:r w:rsidR="00A772AB">
              <w:t>cture and translations of the grammar.</w:t>
            </w:r>
            <w:r>
              <w:t xml:space="preserve">  </w:t>
            </w:r>
            <w:r w:rsidR="00F12827">
              <w:t xml:space="preserve"> </w:t>
            </w:r>
          </w:p>
        </w:tc>
        <w:tc>
          <w:tcPr>
            <w:tcW w:w="3686" w:type="dxa"/>
          </w:tcPr>
          <w:p w:rsidR="00BD6E28" w:rsidRDefault="00FB178E" w:rsidP="00BD6E28">
            <w:r w:rsidRPr="00D6646D">
              <w:rPr>
                <w:b/>
              </w:rPr>
              <w:t>Writing - Use language appropriate to writing, including standard English where relevant.</w:t>
            </w:r>
            <w:r w:rsidRPr="00D6646D">
              <w:rPr>
                <w:b/>
              </w:rPr>
              <w:br/>
              <w:t>Use a varied and appropriate vocabulary, including subject-specific words and phrases</w:t>
            </w:r>
          </w:p>
        </w:tc>
        <w:tc>
          <w:tcPr>
            <w:tcW w:w="3118" w:type="dxa"/>
          </w:tcPr>
          <w:p w:rsidR="008C09C8" w:rsidRDefault="00506100" w:rsidP="008C09C8">
            <w:r>
              <w:t xml:space="preserve">To create a hand-out with all the grammar that is to be taught this lesson. This hand-out is to provide examples so they have a physical copy to refer to. It will also have practice exercises where the students can fill it in and see if they understand what they have just been taught. </w:t>
            </w:r>
          </w:p>
          <w:p w:rsidR="00695190" w:rsidRDefault="00695190" w:rsidP="00D6646D">
            <w:r>
              <w:t xml:space="preserve"> </w:t>
            </w:r>
          </w:p>
        </w:tc>
      </w:tr>
      <w:tr w:rsidR="00BD6E28" w:rsidTr="00695190">
        <w:trPr>
          <w:trHeight w:val="2785"/>
        </w:trPr>
        <w:tc>
          <w:tcPr>
            <w:tcW w:w="1135" w:type="dxa"/>
          </w:tcPr>
          <w:p w:rsidR="00BD6E28" w:rsidRDefault="00D6646D" w:rsidP="00BD6E28">
            <w:r>
              <w:br/>
            </w:r>
            <w:r>
              <w:br/>
            </w:r>
            <w:r>
              <w:br/>
            </w:r>
            <w:r>
              <w:br/>
              <w:t>10mins</w:t>
            </w:r>
          </w:p>
        </w:tc>
        <w:tc>
          <w:tcPr>
            <w:tcW w:w="1842" w:type="dxa"/>
          </w:tcPr>
          <w:p w:rsidR="00625772" w:rsidRDefault="00D6646D" w:rsidP="00AB2FE5">
            <w:pPr>
              <w:jc w:val="center"/>
            </w:pPr>
            <w:r>
              <w:br/>
            </w:r>
            <w:r>
              <w:br/>
            </w:r>
            <w:r>
              <w:br/>
            </w:r>
            <w:r w:rsidR="00625772">
              <w:br/>
            </w:r>
            <w:r w:rsidR="00AB2FE5">
              <w:t>Greek</w:t>
            </w:r>
            <w:r w:rsidR="005C153F">
              <w:t xml:space="preserve"> charades</w:t>
            </w:r>
          </w:p>
        </w:tc>
        <w:tc>
          <w:tcPr>
            <w:tcW w:w="4678" w:type="dxa"/>
          </w:tcPr>
          <w:p w:rsidR="00BD6E28" w:rsidRDefault="00625772" w:rsidP="00695190">
            <w:r>
              <w:t>-</w:t>
            </w:r>
            <w:r>
              <w:rPr>
                <w:b/>
              </w:rPr>
              <w:t>Teacher led:</w:t>
            </w:r>
            <w:r w:rsidR="005C153F">
              <w:rPr>
                <w:b/>
              </w:rPr>
              <w:t xml:space="preserve"> </w:t>
            </w:r>
            <w:r w:rsidR="005C153F">
              <w:t xml:space="preserve">Explain to the class that we are going to play word charades. And explain the rules. </w:t>
            </w:r>
            <w:r w:rsidR="00DF572F">
              <w:t xml:space="preserve">Split class into two teams, and each correct answers earns a point. </w:t>
            </w:r>
            <w:r w:rsidR="00B75DE8">
              <w:br/>
              <w:t xml:space="preserve">-Student Teachers to have a go first, a) to show the class what to do, b) break down the students fear of coming up in front of the class and acting. </w:t>
            </w:r>
          </w:p>
          <w:p w:rsidR="00B75DE8" w:rsidRPr="005C153F" w:rsidRDefault="00002794" w:rsidP="00695190">
            <w:r>
              <w:t>-To incorporate themes from the myth. For example Actaeon</w:t>
            </w:r>
            <w:r w:rsidR="00B75DE8">
              <w:t xml:space="preserve">, they can try to re-enact him </w:t>
            </w:r>
            <w:r>
              <w:t>shooting the bow</w:t>
            </w:r>
            <w:r w:rsidR="00B75DE8">
              <w:t xml:space="preserve">. This is to get students to think about the lesson physically. </w:t>
            </w:r>
          </w:p>
          <w:p w:rsidR="00625772" w:rsidRDefault="00625772" w:rsidP="00625772">
            <w:r>
              <w:rPr>
                <w:b/>
              </w:rPr>
              <w:t xml:space="preserve">-Student led: </w:t>
            </w:r>
            <w:r w:rsidR="00B75DE8">
              <w:t xml:space="preserve">Each student is to come up individually and select a card. </w:t>
            </w:r>
            <w:r w:rsidR="00B75DE8">
              <w:br/>
              <w:t xml:space="preserve">-The card will be in Greek therefore the student will have to call upon their Greek knowledge to </w:t>
            </w:r>
            <w:r w:rsidR="00B75DE8">
              <w:lastRenderedPageBreak/>
              <w:t xml:space="preserve">help them. This is reinforcing the idea of continuous learning of the topic. </w:t>
            </w:r>
          </w:p>
          <w:p w:rsidR="00B75DE8" w:rsidRPr="00B75DE8" w:rsidRDefault="00B75DE8" w:rsidP="00625772">
            <w:r>
              <w:t>- It also creates an interactive classroom where they can see how well others know the topic too.</w:t>
            </w:r>
          </w:p>
        </w:tc>
        <w:tc>
          <w:tcPr>
            <w:tcW w:w="3686" w:type="dxa"/>
          </w:tcPr>
          <w:p w:rsidR="00EA486D" w:rsidRDefault="00EA486D" w:rsidP="00EA486D">
            <w:pPr>
              <w:rPr>
                <w:b/>
              </w:rPr>
            </w:pPr>
            <w:r>
              <w:rPr>
                <w:b/>
              </w:rPr>
              <w:lastRenderedPageBreak/>
              <w:t>-</w:t>
            </w:r>
            <w:r w:rsidRPr="00EA486D">
              <w:rPr>
                <w:b/>
              </w:rPr>
              <w:t>Show understanding of the key features and themes across a selection of materials</w:t>
            </w:r>
            <w:r>
              <w:rPr>
                <w:b/>
              </w:rPr>
              <w:t>.</w:t>
            </w:r>
          </w:p>
          <w:p w:rsidR="00EA486D" w:rsidRPr="00EA486D" w:rsidRDefault="00EA486D" w:rsidP="00EA486D">
            <w:pPr>
              <w:rPr>
                <w:b/>
              </w:rPr>
            </w:pPr>
            <w:r>
              <w:rPr>
                <w:b/>
              </w:rPr>
              <w:br/>
              <w:t xml:space="preserve">- </w:t>
            </w:r>
            <w:r w:rsidRPr="00EA486D">
              <w:rPr>
                <w:b/>
              </w:rPr>
              <w:t>Sustain a role play exploring situations, characters and actions.</w:t>
            </w:r>
          </w:p>
          <w:p w:rsidR="00EA486D" w:rsidRDefault="00EA486D" w:rsidP="00EA486D"/>
          <w:p w:rsidR="00EA486D" w:rsidRPr="00EA486D" w:rsidRDefault="00EA486D" w:rsidP="00EA486D">
            <w:pPr>
              <w:rPr>
                <w:b/>
              </w:rPr>
            </w:pPr>
            <w:r>
              <w:t xml:space="preserve">- </w:t>
            </w:r>
            <w:r w:rsidRPr="00EA486D">
              <w:rPr>
                <w:b/>
              </w:rPr>
              <w:t>When presenting ideas, vary expression, tone, volume to keep listeners interested</w:t>
            </w:r>
            <w:r>
              <w:rPr>
                <w:b/>
              </w:rPr>
              <w:t>.</w:t>
            </w:r>
          </w:p>
          <w:p w:rsidR="00BD6E28" w:rsidRDefault="00BD6E28" w:rsidP="008C09C8"/>
          <w:p w:rsidR="00D36699" w:rsidRPr="00D36699" w:rsidRDefault="00D36699" w:rsidP="00D36699">
            <w:pPr>
              <w:rPr>
                <w:b/>
              </w:rPr>
            </w:pPr>
            <w:r>
              <w:rPr>
                <w:b/>
              </w:rPr>
              <w:t>-</w:t>
            </w:r>
            <w:r w:rsidRPr="00D36699">
              <w:rPr>
                <w:b/>
              </w:rPr>
              <w:t>Use knowledge of word families, roots, morphology, derivations and spelling patterns</w:t>
            </w:r>
            <w:r>
              <w:rPr>
                <w:b/>
              </w:rPr>
              <w:t>.</w:t>
            </w:r>
          </w:p>
          <w:p w:rsidR="00D36699" w:rsidRDefault="00D36699" w:rsidP="008C09C8"/>
        </w:tc>
        <w:tc>
          <w:tcPr>
            <w:tcW w:w="3118" w:type="dxa"/>
          </w:tcPr>
          <w:p w:rsidR="00BD6E28" w:rsidRDefault="005C153F" w:rsidP="00695190">
            <w:r>
              <w:t>To create</w:t>
            </w:r>
            <w:r w:rsidR="00B75DE8">
              <w:t xml:space="preserve"> and bring</w:t>
            </w:r>
            <w:r>
              <w:t xml:space="preserve"> a list of nouns, verbs, or names of Gods in Greek. </w:t>
            </w:r>
            <w:r w:rsidR="00B75DE8">
              <w:t xml:space="preserve"> This will then reinforce their understandings of specific myths, verbs and nouns. </w:t>
            </w:r>
          </w:p>
          <w:p w:rsidR="005C153F" w:rsidRDefault="005C153F" w:rsidP="00695190"/>
        </w:tc>
      </w:tr>
      <w:tr w:rsidR="00BD6E28" w:rsidTr="000025A4">
        <w:trPr>
          <w:trHeight w:val="2860"/>
        </w:trPr>
        <w:tc>
          <w:tcPr>
            <w:tcW w:w="1135" w:type="dxa"/>
          </w:tcPr>
          <w:p w:rsidR="00BD6E28" w:rsidRDefault="00BD6E28" w:rsidP="00BD6E28"/>
          <w:p w:rsidR="00D6646D" w:rsidRDefault="00D6646D" w:rsidP="00BD6E28"/>
          <w:p w:rsidR="00D6646D" w:rsidRDefault="00D6646D" w:rsidP="00BD6E28"/>
          <w:p w:rsidR="00D6646D" w:rsidRDefault="00D6646D" w:rsidP="00BD6E28"/>
          <w:p w:rsidR="00D6646D" w:rsidRDefault="00D6646D" w:rsidP="00BD6E28"/>
          <w:p w:rsidR="00D6646D" w:rsidRDefault="00D6646D" w:rsidP="00BD6E28"/>
          <w:p w:rsidR="00D6646D" w:rsidRDefault="002A0E95" w:rsidP="00BD6E28">
            <w:r>
              <w:t>5</w:t>
            </w:r>
            <w:r w:rsidR="00D6646D">
              <w:t>mins</w:t>
            </w:r>
          </w:p>
        </w:tc>
        <w:tc>
          <w:tcPr>
            <w:tcW w:w="1842" w:type="dxa"/>
          </w:tcPr>
          <w:p w:rsidR="00BD6E28" w:rsidRDefault="00D6646D" w:rsidP="00B12ED5">
            <w:pPr>
              <w:jc w:val="center"/>
            </w:pPr>
            <w:r>
              <w:br/>
            </w:r>
            <w:r>
              <w:br/>
            </w:r>
            <w:r>
              <w:br/>
            </w:r>
            <w:r>
              <w:br/>
            </w:r>
            <w:r>
              <w:br/>
            </w:r>
            <w:r w:rsidR="00B12ED5">
              <w:t xml:space="preserve">Plenary </w:t>
            </w:r>
            <w:r>
              <w:br/>
            </w:r>
          </w:p>
        </w:tc>
        <w:tc>
          <w:tcPr>
            <w:tcW w:w="4678" w:type="dxa"/>
          </w:tcPr>
          <w:p w:rsidR="00BD6E28" w:rsidRDefault="00625772" w:rsidP="00D6646D">
            <w:r>
              <w:t>-</w:t>
            </w:r>
            <w:r>
              <w:rPr>
                <w:b/>
              </w:rPr>
              <w:t xml:space="preserve">Whole class discussion:  </w:t>
            </w:r>
            <w:r>
              <w:t>Student led- To have a roundtable discussion with the class to see if they have understood what they have studied today.</w:t>
            </w:r>
          </w:p>
          <w:p w:rsidR="00625772" w:rsidRDefault="00625772" w:rsidP="00F16463">
            <w:r>
              <w:t xml:space="preserve">- Ask them if they have any questions </w:t>
            </w:r>
            <w:r w:rsidR="00F16463">
              <w:t xml:space="preserve">about the class, trying to get them to think about the class themselves, therefore they are determining their education. </w:t>
            </w:r>
          </w:p>
          <w:p w:rsidR="00F16463" w:rsidRPr="00F16463" w:rsidRDefault="00F16463" w:rsidP="00F16463">
            <w:r>
              <w:t xml:space="preserve">- </w:t>
            </w:r>
            <w:r>
              <w:rPr>
                <w:b/>
              </w:rPr>
              <w:t xml:space="preserve">Teacher led: </w:t>
            </w:r>
            <w:r>
              <w:t xml:space="preserve">Before the students are dismissed pass out the homework, and briefly explain what they are to do. </w:t>
            </w:r>
          </w:p>
        </w:tc>
        <w:tc>
          <w:tcPr>
            <w:tcW w:w="3686" w:type="dxa"/>
          </w:tcPr>
          <w:p w:rsidR="00F16463" w:rsidRDefault="00F16463" w:rsidP="00F16463">
            <w:pPr>
              <w:rPr>
                <w:b/>
              </w:rPr>
            </w:pPr>
            <w:r>
              <w:rPr>
                <w:b/>
              </w:rPr>
              <w:t>-</w:t>
            </w:r>
            <w:r w:rsidRPr="00F16463">
              <w:rPr>
                <w:b/>
              </w:rPr>
              <w:t>Contribute purposefully to a discussion to achieve agreed outcomes</w:t>
            </w:r>
            <w:r>
              <w:rPr>
                <w:b/>
              </w:rPr>
              <w:t>.</w:t>
            </w:r>
          </w:p>
          <w:p w:rsidR="00F16463" w:rsidRPr="00F16463" w:rsidRDefault="00F16463" w:rsidP="00F16463">
            <w:pPr>
              <w:rPr>
                <w:b/>
              </w:rPr>
            </w:pPr>
            <w:r>
              <w:rPr>
                <w:b/>
              </w:rPr>
              <w:br/>
              <w:t>-</w:t>
            </w:r>
            <w:r w:rsidRPr="0088259E">
              <w:rPr>
                <w:b/>
              </w:rPr>
              <w:t xml:space="preserve"> Build on and develop the ideas of others, </w:t>
            </w:r>
            <w:r w:rsidRPr="0088259E">
              <w:rPr>
                <w:b/>
                <w:i/>
              </w:rPr>
              <w:t>e.g. by asking questions to explore further, offering more ideas</w:t>
            </w:r>
            <w:r w:rsidRPr="0088259E">
              <w:rPr>
                <w:b/>
              </w:rPr>
              <w:t>.</w:t>
            </w:r>
          </w:p>
          <w:p w:rsidR="00F16463" w:rsidRPr="00F16463" w:rsidRDefault="00F16463" w:rsidP="00F16463">
            <w:pPr>
              <w:rPr>
                <w:b/>
              </w:rPr>
            </w:pPr>
            <w:r>
              <w:br/>
              <w:t>-</w:t>
            </w:r>
            <w:r w:rsidRPr="00F16463">
              <w:rPr>
                <w:b/>
              </w:rPr>
              <w:t xml:space="preserve"> Listen carefully to presentations and show understanding of main points and reasons for opinions</w:t>
            </w:r>
          </w:p>
          <w:p w:rsidR="00BD6E28" w:rsidRDefault="00BD6E28" w:rsidP="00D6646D"/>
        </w:tc>
        <w:tc>
          <w:tcPr>
            <w:tcW w:w="3118" w:type="dxa"/>
          </w:tcPr>
          <w:p w:rsidR="008C09C8" w:rsidRDefault="00D85FBE" w:rsidP="00D85FBE">
            <w:r>
              <w:t xml:space="preserve">Homework </w:t>
            </w:r>
            <w:r w:rsidR="003C00AF">
              <w:t>:</w:t>
            </w:r>
          </w:p>
          <w:p w:rsidR="003C00AF" w:rsidRPr="00D6646D" w:rsidRDefault="003C00AF" w:rsidP="00D85FBE">
            <w:r>
              <w:t xml:space="preserve">- To create a hand-out that has a focus on sentences so they can develop their understanding of Greek grammar further. </w:t>
            </w:r>
          </w:p>
          <w:p w:rsidR="00D6646D" w:rsidRDefault="00D6646D" w:rsidP="00D6646D">
            <w:r w:rsidRPr="00D6646D">
              <w:t xml:space="preserve"> </w:t>
            </w:r>
            <w:r w:rsidR="003C00AF">
              <w:t xml:space="preserve">- To provide them with more Greek vocab so that they can develop their depth of knowledge. </w:t>
            </w:r>
          </w:p>
          <w:p w:rsidR="003C00AF" w:rsidRPr="00D6646D" w:rsidRDefault="003C00AF" w:rsidP="00D6646D">
            <w:r>
              <w:t xml:space="preserve">- To create a fill in the blank </w:t>
            </w:r>
          </w:p>
          <w:p w:rsidR="00BD6E28" w:rsidRDefault="00BD6E28" w:rsidP="00BD6E28"/>
        </w:tc>
      </w:tr>
    </w:tbl>
    <w:p w:rsidR="00841EBC" w:rsidRDefault="00841EBC" w:rsidP="00F12827">
      <w:pPr>
        <w:tabs>
          <w:tab w:val="left" w:pos="12939"/>
        </w:tabs>
        <w:sectPr w:rsidR="00841EBC" w:rsidSect="00BD6E28">
          <w:footerReference w:type="default" r:id="rId9"/>
          <w:pgSz w:w="16838" w:h="11906" w:orient="landscape"/>
          <w:pgMar w:top="1440" w:right="1440" w:bottom="1440" w:left="1440" w:header="708" w:footer="708" w:gutter="0"/>
          <w:cols w:space="708"/>
          <w:docGrid w:linePitch="360"/>
        </w:sectPr>
      </w:pPr>
    </w:p>
    <w:p w:rsidR="00841EBC" w:rsidRPr="0088259E" w:rsidRDefault="00841EBC" w:rsidP="00841EBC">
      <w:pPr>
        <w:rPr>
          <w:color w:val="44546A" w:themeColor="dark2"/>
        </w:rPr>
      </w:pPr>
    </w:p>
    <w:p w:rsidR="00841EBC" w:rsidRDefault="00841EBC" w:rsidP="00841EBC">
      <w:pPr>
        <w:jc w:val="center"/>
        <w:rPr>
          <w:b/>
        </w:rPr>
      </w:pPr>
      <w:r>
        <w:rPr>
          <w:b/>
        </w:rPr>
        <w:t>Literacy in KS2</w:t>
      </w:r>
      <w:r w:rsidRPr="0088259E">
        <w:rPr>
          <w:b/>
        </w:rPr>
        <w:t xml:space="preserve"> – National Literacy and Numeracy Framework</w:t>
      </w:r>
    </w:p>
    <w:p w:rsidR="00841EBC" w:rsidRPr="00A15F82" w:rsidRDefault="00841EBC" w:rsidP="00841EBC">
      <w:pPr>
        <w:jc w:val="center"/>
        <w:rPr>
          <w:b/>
          <w:color w:val="FF0000"/>
        </w:rPr>
      </w:pPr>
      <w:r>
        <w:rPr>
          <w:b/>
          <w:color w:val="FF0000"/>
        </w:rPr>
        <w:t>Please highlight in bold what applies to your class</w:t>
      </w:r>
    </w:p>
    <w:p w:rsidR="00841EBC" w:rsidRPr="0088259E" w:rsidRDefault="00841EBC" w:rsidP="00841EBC">
      <w:pPr>
        <w:rPr>
          <w:b/>
        </w:rPr>
      </w:pPr>
      <w:r w:rsidRPr="0088259E">
        <w:rPr>
          <w:b/>
        </w:rPr>
        <w:t>Reading for information</w:t>
      </w:r>
    </w:p>
    <w:tbl>
      <w:tblPr>
        <w:tblStyle w:val="TableGrid"/>
        <w:tblW w:w="0" w:type="auto"/>
        <w:tblLook w:val="04A0" w:firstRow="1" w:lastRow="0" w:firstColumn="1" w:lastColumn="0" w:noHBand="0" w:noVBand="1"/>
      </w:tblPr>
      <w:tblGrid>
        <w:gridCol w:w="1975"/>
        <w:gridCol w:w="2123"/>
        <w:gridCol w:w="5144"/>
      </w:tblGrid>
      <w:tr w:rsidR="00841EBC" w:rsidRPr="0088259E" w:rsidTr="00C12BA3">
        <w:tc>
          <w:tcPr>
            <w:tcW w:w="1980" w:type="dxa"/>
          </w:tcPr>
          <w:p w:rsidR="00841EBC" w:rsidRPr="0088259E" w:rsidRDefault="00841EBC" w:rsidP="00C12BA3"/>
        </w:tc>
        <w:tc>
          <w:tcPr>
            <w:tcW w:w="2126" w:type="dxa"/>
          </w:tcPr>
          <w:p w:rsidR="00841EBC" w:rsidRPr="0088259E" w:rsidRDefault="00841EBC" w:rsidP="00C12BA3"/>
        </w:tc>
        <w:tc>
          <w:tcPr>
            <w:tcW w:w="5164" w:type="dxa"/>
          </w:tcPr>
          <w:p w:rsidR="00841EBC" w:rsidRPr="0088259E" w:rsidRDefault="00841EBC" w:rsidP="00C12BA3">
            <w:r w:rsidRPr="0088259E">
              <w:t>Year 6</w:t>
            </w:r>
          </w:p>
        </w:tc>
      </w:tr>
      <w:tr w:rsidR="00841EBC" w:rsidRPr="0088259E" w:rsidTr="00C12BA3">
        <w:tc>
          <w:tcPr>
            <w:tcW w:w="1980" w:type="dxa"/>
          </w:tcPr>
          <w:p w:rsidR="00841EBC" w:rsidRPr="0088259E" w:rsidRDefault="00841EBC" w:rsidP="00C12BA3">
            <w:r w:rsidRPr="0088259E">
              <w:t>Locating, selecting and using information</w:t>
            </w:r>
          </w:p>
        </w:tc>
        <w:tc>
          <w:tcPr>
            <w:tcW w:w="2126" w:type="dxa"/>
          </w:tcPr>
          <w:p w:rsidR="00841EBC" w:rsidRPr="0088259E" w:rsidRDefault="00841EBC" w:rsidP="00C12BA3">
            <w:r w:rsidRPr="0088259E">
              <w:t>Reading Strategies</w:t>
            </w:r>
          </w:p>
        </w:tc>
        <w:tc>
          <w:tcPr>
            <w:tcW w:w="5164" w:type="dxa"/>
          </w:tcPr>
          <w:p w:rsidR="00841EBC" w:rsidRPr="0038524F" w:rsidRDefault="00841EBC" w:rsidP="00841EBC">
            <w:pPr>
              <w:pStyle w:val="ListParagraph"/>
              <w:numPr>
                <w:ilvl w:val="0"/>
                <w:numId w:val="1"/>
              </w:numPr>
              <w:rPr>
                <w:rFonts w:asciiTheme="minorHAnsi" w:hAnsiTheme="minorHAnsi"/>
                <w:b/>
                <w:sz w:val="22"/>
                <w:szCs w:val="22"/>
              </w:rPr>
            </w:pPr>
            <w:r w:rsidRPr="0038524F">
              <w:rPr>
                <w:rFonts w:asciiTheme="minorHAnsi" w:hAnsiTheme="minorHAnsi"/>
                <w:b/>
                <w:sz w:val="22"/>
                <w:szCs w:val="22"/>
              </w:rPr>
              <w:t>Use a range of strategies to make meaning from words and sentences, including knowledge of phonics, word roots, word families, syntactic context and prior knowledge of context and text type</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Read complex texts independently for sustained periods</w:t>
            </w:r>
          </w:p>
          <w:p w:rsidR="00841EBC" w:rsidRPr="00490CAF" w:rsidRDefault="00841EBC" w:rsidP="00841EBC">
            <w:pPr>
              <w:pStyle w:val="ListParagraph"/>
              <w:numPr>
                <w:ilvl w:val="0"/>
                <w:numId w:val="1"/>
              </w:numPr>
              <w:rPr>
                <w:rFonts w:asciiTheme="minorHAnsi" w:hAnsiTheme="minorHAnsi"/>
                <w:b/>
                <w:sz w:val="22"/>
                <w:szCs w:val="22"/>
              </w:rPr>
            </w:pPr>
            <w:r w:rsidRPr="00490CAF">
              <w:rPr>
                <w:rFonts w:asciiTheme="minorHAnsi" w:hAnsiTheme="minorHAnsi"/>
                <w:b/>
                <w:sz w:val="22"/>
                <w:szCs w:val="22"/>
              </w:rPr>
              <w:t xml:space="preserve">Understand how punctuation can vary and so affect sentence structure and meaning, </w:t>
            </w:r>
            <w:r w:rsidRPr="00490CAF">
              <w:rPr>
                <w:rFonts w:asciiTheme="minorHAnsi" w:hAnsiTheme="minorHAnsi"/>
                <w:b/>
                <w:i/>
                <w:sz w:val="22"/>
                <w:szCs w:val="22"/>
              </w:rPr>
              <w:t>e.g. I had chocolate(,) cake and cheese for tea’</w:t>
            </w:r>
          </w:p>
          <w:p w:rsidR="00841EBC" w:rsidRPr="00490CAF" w:rsidRDefault="00841EBC" w:rsidP="00841EBC">
            <w:pPr>
              <w:pStyle w:val="ListParagraph"/>
              <w:numPr>
                <w:ilvl w:val="0"/>
                <w:numId w:val="1"/>
              </w:numPr>
              <w:rPr>
                <w:rFonts w:asciiTheme="minorHAnsi" w:hAnsiTheme="minorHAnsi"/>
                <w:b/>
                <w:sz w:val="22"/>
                <w:szCs w:val="22"/>
              </w:rPr>
            </w:pPr>
            <w:r w:rsidRPr="00490CAF">
              <w:rPr>
                <w:rFonts w:asciiTheme="minorHAnsi" w:hAnsiTheme="minorHAnsi"/>
                <w:b/>
                <w:sz w:val="22"/>
                <w:szCs w:val="22"/>
              </w:rPr>
              <w:t>Use a range of strategies to skim and scan for information</w:t>
            </w:r>
          </w:p>
          <w:p w:rsidR="00841EBC" w:rsidRPr="00490CAF" w:rsidRDefault="00841EBC" w:rsidP="00841EBC">
            <w:pPr>
              <w:pStyle w:val="ListParagraph"/>
              <w:numPr>
                <w:ilvl w:val="0"/>
                <w:numId w:val="1"/>
              </w:numPr>
              <w:rPr>
                <w:rFonts w:asciiTheme="minorHAnsi" w:hAnsiTheme="minorHAnsi"/>
                <w:b/>
                <w:sz w:val="22"/>
                <w:szCs w:val="22"/>
              </w:rPr>
            </w:pPr>
            <w:r w:rsidRPr="00490CAF">
              <w:rPr>
                <w:rFonts w:asciiTheme="minorHAnsi" w:hAnsiTheme="minorHAnsi"/>
                <w:b/>
                <w:sz w:val="22"/>
                <w:szCs w:val="22"/>
              </w:rPr>
              <w:t>Read closely, annotating purposefully</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Distinguish between main and supporting ideas selecting essential points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 xml:space="preserve">Begin to understand features of official and historical documents, </w:t>
            </w:r>
            <w:r w:rsidRPr="0088259E">
              <w:rPr>
                <w:rFonts w:asciiTheme="minorHAnsi" w:hAnsiTheme="minorHAnsi"/>
                <w:i/>
                <w:sz w:val="22"/>
                <w:szCs w:val="22"/>
              </w:rPr>
              <w:t>e.g. formal language, layout, headings, footnotes, asterisks in texts such as passport applications, census documents, planning notifications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Assess the quality and reliability of information on web pages, considering its origins and verifying accuracy</w:t>
            </w:r>
          </w:p>
        </w:tc>
      </w:tr>
      <w:tr w:rsidR="00841EBC" w:rsidRPr="0088259E" w:rsidTr="00C12BA3">
        <w:tc>
          <w:tcPr>
            <w:tcW w:w="1980" w:type="dxa"/>
          </w:tcPr>
          <w:p w:rsidR="00841EBC" w:rsidRPr="0088259E" w:rsidRDefault="00841EBC" w:rsidP="00C12BA3">
            <w:r w:rsidRPr="0088259E">
              <w:t>Responding to what has been read</w:t>
            </w:r>
          </w:p>
        </w:tc>
        <w:tc>
          <w:tcPr>
            <w:tcW w:w="2126" w:type="dxa"/>
          </w:tcPr>
          <w:p w:rsidR="00841EBC" w:rsidRPr="0088259E" w:rsidRDefault="00841EBC" w:rsidP="00C12BA3">
            <w:r w:rsidRPr="0088259E">
              <w:t>Comprehension</w:t>
            </w:r>
          </w:p>
        </w:tc>
        <w:tc>
          <w:tcPr>
            <w:tcW w:w="5164" w:type="dxa"/>
          </w:tcPr>
          <w:p w:rsidR="00841EBC" w:rsidRPr="00490CAF" w:rsidRDefault="00841EBC" w:rsidP="00841EBC">
            <w:pPr>
              <w:pStyle w:val="ListParagraph"/>
              <w:numPr>
                <w:ilvl w:val="0"/>
                <w:numId w:val="1"/>
              </w:numPr>
              <w:rPr>
                <w:rFonts w:asciiTheme="minorHAnsi" w:hAnsiTheme="minorHAnsi"/>
                <w:b/>
                <w:sz w:val="22"/>
                <w:szCs w:val="22"/>
              </w:rPr>
            </w:pPr>
            <w:r w:rsidRPr="00490CAF">
              <w:rPr>
                <w:rFonts w:asciiTheme="minorHAnsi" w:hAnsiTheme="minorHAnsi"/>
                <w:b/>
                <w:sz w:val="22"/>
                <w:szCs w:val="22"/>
              </w:rPr>
              <w:t>Show understanding of the key features and themes across a selection of materials</w:t>
            </w:r>
          </w:p>
          <w:p w:rsidR="00841EBC" w:rsidRPr="0038524F" w:rsidRDefault="00841EBC" w:rsidP="00841EBC">
            <w:pPr>
              <w:pStyle w:val="ListParagraph"/>
              <w:numPr>
                <w:ilvl w:val="0"/>
                <w:numId w:val="1"/>
              </w:numPr>
              <w:rPr>
                <w:rFonts w:asciiTheme="minorHAnsi" w:hAnsiTheme="minorHAnsi"/>
                <w:b/>
                <w:sz w:val="22"/>
                <w:szCs w:val="22"/>
              </w:rPr>
            </w:pPr>
            <w:r w:rsidRPr="0038524F">
              <w:rPr>
                <w:rFonts w:asciiTheme="minorHAnsi" w:hAnsiTheme="minorHAnsi"/>
                <w:b/>
                <w:sz w:val="22"/>
                <w:szCs w:val="22"/>
              </w:rPr>
              <w:t xml:space="preserve">Infer ideas which are not explicitly stated, </w:t>
            </w:r>
            <w:r w:rsidRPr="0038524F">
              <w:rPr>
                <w:rFonts w:asciiTheme="minorHAnsi" w:hAnsiTheme="minorHAnsi"/>
                <w:b/>
                <w:i/>
                <w:sz w:val="22"/>
                <w:szCs w:val="22"/>
              </w:rPr>
              <w:t>e.g. writers’ viewpoints or attitudes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 xml:space="preserve">Identify how effective arguments are constructed, </w:t>
            </w:r>
            <w:r w:rsidRPr="0088259E">
              <w:rPr>
                <w:rFonts w:asciiTheme="minorHAnsi" w:hAnsiTheme="minorHAnsi"/>
                <w:i/>
                <w:sz w:val="22"/>
                <w:szCs w:val="22"/>
              </w:rPr>
              <w:t>e.g. linking points, pre-empting disagreement, use of examples, appeals to reader</w:t>
            </w:r>
          </w:p>
        </w:tc>
      </w:tr>
      <w:tr w:rsidR="00841EBC" w:rsidRPr="0088259E" w:rsidTr="00C12BA3">
        <w:tc>
          <w:tcPr>
            <w:tcW w:w="1980" w:type="dxa"/>
          </w:tcPr>
          <w:p w:rsidR="00841EBC" w:rsidRPr="0088259E" w:rsidRDefault="00841EBC" w:rsidP="00C12BA3"/>
        </w:tc>
        <w:tc>
          <w:tcPr>
            <w:tcW w:w="2126" w:type="dxa"/>
          </w:tcPr>
          <w:p w:rsidR="00841EBC" w:rsidRPr="0088259E" w:rsidRDefault="00841EBC" w:rsidP="00C12BA3">
            <w:r w:rsidRPr="0088259E">
              <w:t>Response and analysis</w:t>
            </w:r>
          </w:p>
        </w:tc>
        <w:tc>
          <w:tcPr>
            <w:tcW w:w="5164" w:type="dxa"/>
          </w:tcPr>
          <w:p w:rsidR="00841EBC" w:rsidRPr="0038524F" w:rsidRDefault="00841EBC" w:rsidP="00841EBC">
            <w:pPr>
              <w:pStyle w:val="ListParagraph"/>
              <w:numPr>
                <w:ilvl w:val="0"/>
                <w:numId w:val="1"/>
              </w:numPr>
              <w:rPr>
                <w:rFonts w:asciiTheme="minorHAnsi" w:hAnsiTheme="minorHAnsi"/>
                <w:b/>
                <w:sz w:val="22"/>
                <w:szCs w:val="22"/>
              </w:rPr>
            </w:pPr>
            <w:r w:rsidRPr="0038524F">
              <w:rPr>
                <w:rFonts w:asciiTheme="minorHAnsi" w:hAnsiTheme="minorHAnsi"/>
                <w:b/>
                <w:sz w:val="22"/>
                <w:szCs w:val="22"/>
              </w:rPr>
              <w:t>Collate and make connections between information and ideas and present appropriately, e.g. graphs, tables</w:t>
            </w:r>
          </w:p>
          <w:p w:rsidR="00841EBC" w:rsidRPr="00C05CA4" w:rsidRDefault="00841EBC" w:rsidP="00841EBC">
            <w:pPr>
              <w:pStyle w:val="ListParagraph"/>
              <w:numPr>
                <w:ilvl w:val="0"/>
                <w:numId w:val="1"/>
              </w:numPr>
              <w:rPr>
                <w:rFonts w:asciiTheme="minorHAnsi" w:hAnsiTheme="minorHAnsi"/>
                <w:b/>
                <w:sz w:val="22"/>
                <w:szCs w:val="22"/>
              </w:rPr>
            </w:pPr>
            <w:r w:rsidRPr="00C05CA4">
              <w:rPr>
                <w:rFonts w:asciiTheme="minorHAnsi" w:hAnsiTheme="minorHAnsi"/>
                <w:b/>
                <w:sz w:val="22"/>
                <w:szCs w:val="22"/>
              </w:rPr>
              <w:t>Consider different viewpoints on a topic and which is the most coherent and believable</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Evaluate a text, its content, presentation and appeal</w:t>
            </w:r>
          </w:p>
          <w:p w:rsidR="00841EBC" w:rsidRPr="00C05CA4" w:rsidRDefault="00841EBC" w:rsidP="00841EBC">
            <w:pPr>
              <w:pStyle w:val="ListParagraph"/>
              <w:numPr>
                <w:ilvl w:val="0"/>
                <w:numId w:val="1"/>
              </w:numPr>
              <w:rPr>
                <w:rFonts w:asciiTheme="minorHAnsi" w:hAnsiTheme="minorHAnsi"/>
                <w:b/>
                <w:sz w:val="22"/>
                <w:szCs w:val="22"/>
              </w:rPr>
            </w:pPr>
            <w:r w:rsidRPr="00C05CA4">
              <w:rPr>
                <w:rFonts w:asciiTheme="minorHAnsi" w:hAnsiTheme="minorHAnsi"/>
                <w:b/>
                <w:sz w:val="22"/>
                <w:szCs w:val="22"/>
              </w:rPr>
              <w:t>Identify ideas and information that interest them and develop broader and deeper understanding</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Use evidence from a text to support their view.</w:t>
            </w:r>
          </w:p>
        </w:tc>
      </w:tr>
    </w:tbl>
    <w:p w:rsidR="00841EBC" w:rsidRPr="0088259E" w:rsidRDefault="00841EBC" w:rsidP="00841EBC"/>
    <w:p w:rsidR="00841EBC" w:rsidRPr="0088259E" w:rsidRDefault="00841EBC" w:rsidP="00841EBC">
      <w:pPr>
        <w:rPr>
          <w:b/>
        </w:rPr>
      </w:pPr>
      <w:r w:rsidRPr="0088259E">
        <w:rPr>
          <w:b/>
        </w:rPr>
        <w:t>Writing for information</w:t>
      </w:r>
    </w:p>
    <w:tbl>
      <w:tblPr>
        <w:tblStyle w:val="TableGrid"/>
        <w:tblW w:w="0" w:type="auto"/>
        <w:tblLook w:val="04A0" w:firstRow="1" w:lastRow="0" w:firstColumn="1" w:lastColumn="0" w:noHBand="0" w:noVBand="1"/>
      </w:tblPr>
      <w:tblGrid>
        <w:gridCol w:w="1933"/>
        <w:gridCol w:w="2354"/>
        <w:gridCol w:w="4955"/>
      </w:tblGrid>
      <w:tr w:rsidR="00841EBC" w:rsidRPr="0088259E" w:rsidTr="00C12BA3">
        <w:tc>
          <w:tcPr>
            <w:tcW w:w="1980" w:type="dxa"/>
          </w:tcPr>
          <w:p w:rsidR="00841EBC" w:rsidRPr="0088259E" w:rsidRDefault="00841EBC" w:rsidP="00C12BA3"/>
        </w:tc>
        <w:tc>
          <w:tcPr>
            <w:tcW w:w="2354" w:type="dxa"/>
          </w:tcPr>
          <w:p w:rsidR="00841EBC" w:rsidRPr="0088259E" w:rsidRDefault="00841EBC" w:rsidP="00C12BA3"/>
        </w:tc>
        <w:tc>
          <w:tcPr>
            <w:tcW w:w="5164" w:type="dxa"/>
          </w:tcPr>
          <w:p w:rsidR="00841EBC" w:rsidRPr="0088259E" w:rsidRDefault="00841EBC" w:rsidP="00C12BA3">
            <w:r w:rsidRPr="0088259E">
              <w:t>Year 6</w:t>
            </w:r>
          </w:p>
        </w:tc>
      </w:tr>
      <w:tr w:rsidR="00841EBC" w:rsidRPr="0088259E" w:rsidTr="00C12BA3">
        <w:tc>
          <w:tcPr>
            <w:tcW w:w="1980" w:type="dxa"/>
          </w:tcPr>
          <w:p w:rsidR="00841EBC" w:rsidRPr="0088259E" w:rsidRDefault="00841EBC" w:rsidP="00C12BA3">
            <w:r w:rsidRPr="0088259E">
              <w:t>Organising ideas and information</w:t>
            </w:r>
          </w:p>
        </w:tc>
        <w:tc>
          <w:tcPr>
            <w:tcW w:w="2354" w:type="dxa"/>
          </w:tcPr>
          <w:p w:rsidR="00841EBC" w:rsidRPr="0088259E" w:rsidRDefault="00841EBC" w:rsidP="00C12BA3">
            <w:r w:rsidRPr="0088259E">
              <w:t>Meaning</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Purpose</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Audience</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Ideas and information</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Use of detail</w:t>
            </w:r>
          </w:p>
        </w:tc>
        <w:tc>
          <w:tcPr>
            <w:tcW w:w="5164" w:type="dxa"/>
          </w:tcPr>
          <w:p w:rsidR="00841EBC" w:rsidRPr="00C05CA4" w:rsidRDefault="00841EBC" w:rsidP="00841EBC">
            <w:pPr>
              <w:pStyle w:val="ListParagraph"/>
              <w:numPr>
                <w:ilvl w:val="0"/>
                <w:numId w:val="1"/>
              </w:numPr>
              <w:rPr>
                <w:rFonts w:asciiTheme="minorHAnsi" w:hAnsiTheme="minorHAnsi"/>
                <w:b/>
                <w:sz w:val="22"/>
                <w:szCs w:val="22"/>
              </w:rPr>
            </w:pPr>
            <w:r w:rsidRPr="00C05CA4">
              <w:rPr>
                <w:rFonts w:asciiTheme="minorHAnsi" w:hAnsiTheme="minorHAnsi"/>
                <w:b/>
                <w:sz w:val="22"/>
                <w:szCs w:val="22"/>
              </w:rPr>
              <w:t xml:space="preserve">Adapt writing style to suit the audience and purpose, </w:t>
            </w:r>
            <w:r w:rsidRPr="00C05CA4">
              <w:rPr>
                <w:rFonts w:asciiTheme="minorHAnsi" w:hAnsiTheme="minorHAnsi"/>
                <w:b/>
                <w:i/>
                <w:sz w:val="22"/>
                <w:szCs w:val="22"/>
              </w:rPr>
              <w:t>e.g. formal style for unknown reader, simple style for younger readers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Explain ideas fully, showing implications and consequences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 xml:space="preserve">Plan writing to shape it for effect, e.g. </w:t>
            </w:r>
            <w:r w:rsidRPr="0088259E">
              <w:rPr>
                <w:rFonts w:asciiTheme="minorHAnsi" w:hAnsiTheme="minorHAnsi"/>
                <w:i/>
                <w:sz w:val="22"/>
                <w:szCs w:val="22"/>
              </w:rPr>
              <w:t>leading up to a conclusion</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Edit, reflect and improve their writing independently</w:t>
            </w:r>
          </w:p>
        </w:tc>
      </w:tr>
      <w:tr w:rsidR="00841EBC" w:rsidRPr="0088259E" w:rsidTr="0038524F">
        <w:trPr>
          <w:trHeight w:val="3725"/>
        </w:trPr>
        <w:tc>
          <w:tcPr>
            <w:tcW w:w="1980" w:type="dxa"/>
          </w:tcPr>
          <w:p w:rsidR="00841EBC" w:rsidRPr="0088259E" w:rsidRDefault="00841EBC" w:rsidP="00C12BA3"/>
        </w:tc>
        <w:tc>
          <w:tcPr>
            <w:tcW w:w="2354" w:type="dxa"/>
          </w:tcPr>
          <w:p w:rsidR="00841EBC" w:rsidRPr="0088259E" w:rsidRDefault="00841EBC" w:rsidP="00C12BA3">
            <w:r w:rsidRPr="0088259E">
              <w:t xml:space="preserve">Form </w:t>
            </w:r>
          </w:p>
          <w:p w:rsidR="00841EBC" w:rsidRPr="0088259E" w:rsidRDefault="00841EBC" w:rsidP="00C12BA3">
            <w:r w:rsidRPr="0088259E">
              <w:t>Text types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Reports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Recount</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Persuasion</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Discussion</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Instructions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Explanation</w:t>
            </w:r>
          </w:p>
        </w:tc>
        <w:tc>
          <w:tcPr>
            <w:tcW w:w="5164" w:type="dxa"/>
          </w:tcPr>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 xml:space="preserve">Adapt the features of a form appropriately for different contexts, </w:t>
            </w:r>
            <w:r w:rsidRPr="0088259E">
              <w:rPr>
                <w:rFonts w:asciiTheme="minorHAnsi" w:hAnsiTheme="minorHAnsi"/>
                <w:i/>
                <w:sz w:val="22"/>
                <w:szCs w:val="22"/>
              </w:rPr>
              <w:t>e.g. letters written for different purposes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 xml:space="preserve">Use features of the chosen form, e.g. </w:t>
            </w:r>
            <w:r w:rsidRPr="0088259E">
              <w:rPr>
                <w:rFonts w:asciiTheme="minorHAnsi" w:hAnsiTheme="minorHAnsi"/>
                <w:i/>
                <w:sz w:val="22"/>
                <w:szCs w:val="22"/>
              </w:rPr>
              <w:t>an effective introduction that establishes context and purpose, a suitable balance between facts and viewpoints, a precise conclusion</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Use paragraphs or sections to structure meaning and effect</w:t>
            </w:r>
          </w:p>
          <w:p w:rsidR="00841EBC" w:rsidRPr="00C05CA4" w:rsidRDefault="00841EBC" w:rsidP="00841EBC">
            <w:pPr>
              <w:pStyle w:val="ListParagraph"/>
              <w:numPr>
                <w:ilvl w:val="0"/>
                <w:numId w:val="1"/>
              </w:numPr>
              <w:rPr>
                <w:rFonts w:asciiTheme="minorHAnsi" w:hAnsiTheme="minorHAnsi"/>
                <w:b/>
                <w:sz w:val="22"/>
                <w:szCs w:val="22"/>
              </w:rPr>
            </w:pPr>
            <w:r w:rsidRPr="00C05CA4">
              <w:rPr>
                <w:rFonts w:asciiTheme="minorHAnsi" w:hAnsiTheme="minorHAnsi"/>
                <w:b/>
                <w:sz w:val="22"/>
                <w:szCs w:val="22"/>
              </w:rPr>
              <w:t>Use features and layout which are clearly constructed to enhance presentation of data and ideas</w:t>
            </w:r>
          </w:p>
        </w:tc>
      </w:tr>
      <w:tr w:rsidR="00841EBC" w:rsidRPr="0088259E" w:rsidTr="00C12BA3">
        <w:tc>
          <w:tcPr>
            <w:tcW w:w="1980" w:type="dxa"/>
          </w:tcPr>
          <w:p w:rsidR="00841EBC" w:rsidRPr="0088259E" w:rsidRDefault="00841EBC" w:rsidP="00C12BA3"/>
        </w:tc>
        <w:tc>
          <w:tcPr>
            <w:tcW w:w="2354" w:type="dxa"/>
          </w:tcPr>
          <w:p w:rsidR="00841EBC" w:rsidRPr="0088259E" w:rsidRDefault="00841EBC" w:rsidP="00C12BA3">
            <w:r w:rsidRPr="0088259E">
              <w:t>IT</w:t>
            </w:r>
          </w:p>
        </w:tc>
        <w:tc>
          <w:tcPr>
            <w:tcW w:w="5164" w:type="dxa"/>
          </w:tcPr>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Use language appropriate to writing, including standard English where relevant</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Use varied and appropriate vocabulary, including subject-specific words and phrases</w:t>
            </w:r>
          </w:p>
        </w:tc>
      </w:tr>
      <w:tr w:rsidR="00841EBC" w:rsidRPr="0088259E" w:rsidTr="00C12BA3">
        <w:tc>
          <w:tcPr>
            <w:tcW w:w="1980" w:type="dxa"/>
          </w:tcPr>
          <w:p w:rsidR="00841EBC" w:rsidRPr="0088259E" w:rsidRDefault="00841EBC" w:rsidP="00C12BA3">
            <w:r w:rsidRPr="0088259E">
              <w:t>Writing accurately</w:t>
            </w:r>
          </w:p>
        </w:tc>
        <w:tc>
          <w:tcPr>
            <w:tcW w:w="2354" w:type="dxa"/>
          </w:tcPr>
          <w:p w:rsidR="00841EBC" w:rsidRPr="0088259E" w:rsidRDefault="00841EBC" w:rsidP="00C12BA3">
            <w:r w:rsidRPr="0088259E">
              <w:t>Language</w:t>
            </w:r>
          </w:p>
        </w:tc>
        <w:tc>
          <w:tcPr>
            <w:tcW w:w="5164" w:type="dxa"/>
          </w:tcPr>
          <w:p w:rsidR="00841EBC" w:rsidRPr="00C05CA4" w:rsidRDefault="00841EBC" w:rsidP="00841EBC">
            <w:pPr>
              <w:pStyle w:val="ListParagraph"/>
              <w:numPr>
                <w:ilvl w:val="0"/>
                <w:numId w:val="1"/>
              </w:numPr>
              <w:rPr>
                <w:rFonts w:asciiTheme="minorHAnsi" w:hAnsiTheme="minorHAnsi"/>
                <w:b/>
                <w:sz w:val="22"/>
                <w:szCs w:val="22"/>
              </w:rPr>
            </w:pPr>
            <w:r w:rsidRPr="00C05CA4">
              <w:rPr>
                <w:rFonts w:asciiTheme="minorHAnsi" w:hAnsiTheme="minorHAnsi"/>
                <w:b/>
                <w:sz w:val="22"/>
                <w:szCs w:val="22"/>
              </w:rPr>
              <w:t>Use language appropriate to writing, including standard English where relevant</w:t>
            </w:r>
          </w:p>
          <w:p w:rsidR="00841EBC" w:rsidRPr="0088259E" w:rsidRDefault="00841EBC" w:rsidP="00841EBC">
            <w:pPr>
              <w:pStyle w:val="ListParagraph"/>
              <w:numPr>
                <w:ilvl w:val="0"/>
                <w:numId w:val="1"/>
              </w:numPr>
              <w:rPr>
                <w:rFonts w:asciiTheme="minorHAnsi" w:hAnsiTheme="minorHAnsi"/>
                <w:sz w:val="22"/>
                <w:szCs w:val="22"/>
              </w:rPr>
            </w:pPr>
            <w:r w:rsidRPr="00C05CA4">
              <w:rPr>
                <w:rFonts w:asciiTheme="minorHAnsi" w:hAnsiTheme="minorHAnsi"/>
                <w:b/>
                <w:sz w:val="22"/>
                <w:szCs w:val="22"/>
              </w:rPr>
              <w:t>Use a varied and appropriate vocabulary, including subject-specific words and phrases</w:t>
            </w:r>
          </w:p>
        </w:tc>
      </w:tr>
      <w:tr w:rsidR="00841EBC" w:rsidRPr="0088259E" w:rsidTr="00C12BA3">
        <w:tc>
          <w:tcPr>
            <w:tcW w:w="1980" w:type="dxa"/>
          </w:tcPr>
          <w:p w:rsidR="00841EBC" w:rsidRPr="0088259E" w:rsidRDefault="00841EBC" w:rsidP="00C12BA3"/>
        </w:tc>
        <w:tc>
          <w:tcPr>
            <w:tcW w:w="2354" w:type="dxa"/>
          </w:tcPr>
          <w:p w:rsidR="00841EBC" w:rsidRPr="0088259E" w:rsidRDefault="00841EBC" w:rsidP="00C12BA3">
            <w:r w:rsidRPr="0088259E">
              <w:t>Grammar</w:t>
            </w:r>
          </w:p>
          <w:p w:rsidR="00841EBC" w:rsidRPr="0088259E" w:rsidRDefault="00841EBC" w:rsidP="00C12BA3">
            <w:r w:rsidRPr="0088259E">
              <w:t>Punctuation</w:t>
            </w:r>
          </w:p>
          <w:p w:rsidR="00841EBC" w:rsidRPr="0088259E" w:rsidRDefault="00841EBC" w:rsidP="00C12BA3">
            <w:r w:rsidRPr="0088259E">
              <w:t>Spelling</w:t>
            </w:r>
          </w:p>
          <w:p w:rsidR="00841EBC" w:rsidRPr="0088259E" w:rsidRDefault="00841EBC" w:rsidP="00C12BA3">
            <w:r w:rsidRPr="0088259E">
              <w:t>Handwriting</w:t>
            </w:r>
          </w:p>
          <w:p w:rsidR="00841EBC" w:rsidRPr="0088259E" w:rsidRDefault="00841EBC" w:rsidP="00C12BA3">
            <w:r w:rsidRPr="0088259E">
              <w:t>Presentation</w:t>
            </w:r>
          </w:p>
        </w:tc>
        <w:tc>
          <w:tcPr>
            <w:tcW w:w="5164" w:type="dxa"/>
          </w:tcPr>
          <w:p w:rsidR="00841EBC" w:rsidRPr="00662546" w:rsidRDefault="00841EBC" w:rsidP="00841EBC">
            <w:pPr>
              <w:pStyle w:val="ListParagraph"/>
              <w:numPr>
                <w:ilvl w:val="0"/>
                <w:numId w:val="1"/>
              </w:numPr>
              <w:rPr>
                <w:rFonts w:asciiTheme="minorHAnsi" w:hAnsiTheme="minorHAnsi"/>
                <w:b/>
                <w:sz w:val="22"/>
                <w:szCs w:val="22"/>
              </w:rPr>
            </w:pPr>
            <w:r w:rsidRPr="00662546">
              <w:rPr>
                <w:rFonts w:asciiTheme="minorHAnsi" w:hAnsiTheme="minorHAnsi"/>
                <w:b/>
                <w:sz w:val="22"/>
                <w:szCs w:val="22"/>
              </w:rPr>
              <w:t>Use varied sentence structures and sequences of clauses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Use a range of punctuation accurately to clarify meaning, including apostrophes for omission</w:t>
            </w:r>
          </w:p>
          <w:p w:rsidR="00841EBC" w:rsidRPr="0038524F" w:rsidRDefault="00841EBC" w:rsidP="00841EBC">
            <w:pPr>
              <w:pStyle w:val="ListParagraph"/>
              <w:numPr>
                <w:ilvl w:val="0"/>
                <w:numId w:val="1"/>
              </w:numPr>
              <w:rPr>
                <w:rFonts w:asciiTheme="minorHAnsi" w:hAnsiTheme="minorHAnsi"/>
                <w:b/>
                <w:sz w:val="22"/>
                <w:szCs w:val="22"/>
              </w:rPr>
            </w:pPr>
            <w:r w:rsidRPr="0038524F">
              <w:rPr>
                <w:rFonts w:asciiTheme="minorHAnsi" w:hAnsiTheme="minorHAnsi"/>
                <w:b/>
                <w:sz w:val="22"/>
                <w:szCs w:val="22"/>
              </w:rPr>
              <w:t>Use knowledge of word families, roots, morphology, derivations and spelling patterns</w:t>
            </w:r>
          </w:p>
          <w:p w:rsidR="00841EBC" w:rsidRPr="0088259E" w:rsidRDefault="00841EBC" w:rsidP="00841EBC">
            <w:pPr>
              <w:pStyle w:val="ListParagraph"/>
              <w:numPr>
                <w:ilvl w:val="0"/>
                <w:numId w:val="1"/>
              </w:numPr>
              <w:rPr>
                <w:rFonts w:asciiTheme="minorHAnsi" w:hAnsiTheme="minorHAnsi"/>
                <w:sz w:val="22"/>
                <w:szCs w:val="22"/>
              </w:rPr>
            </w:pPr>
            <w:r w:rsidRPr="0088259E">
              <w:rPr>
                <w:rFonts w:asciiTheme="minorHAnsi" w:hAnsiTheme="minorHAnsi"/>
                <w:sz w:val="22"/>
                <w:szCs w:val="22"/>
              </w:rPr>
              <w:t xml:space="preserve">Use strategies to spell correctly polysyllabic, complex and irregular words, </w:t>
            </w:r>
            <w:r w:rsidRPr="0088259E">
              <w:rPr>
                <w:rFonts w:asciiTheme="minorHAnsi" w:hAnsiTheme="minorHAnsi"/>
                <w:i/>
                <w:sz w:val="22"/>
                <w:szCs w:val="22"/>
              </w:rPr>
              <w:t>e.g. definite, separate, beautiful, friendly</w:t>
            </w:r>
          </w:p>
          <w:p w:rsidR="00841EBC" w:rsidRPr="003D0774" w:rsidRDefault="00841EBC" w:rsidP="00841EBC">
            <w:pPr>
              <w:pStyle w:val="ListParagraph"/>
              <w:numPr>
                <w:ilvl w:val="0"/>
                <w:numId w:val="1"/>
              </w:numPr>
              <w:rPr>
                <w:rFonts w:asciiTheme="minorHAnsi" w:hAnsiTheme="minorHAnsi"/>
                <w:b/>
                <w:sz w:val="22"/>
                <w:szCs w:val="22"/>
              </w:rPr>
            </w:pPr>
            <w:r w:rsidRPr="003D0774">
              <w:rPr>
                <w:rFonts w:asciiTheme="minorHAnsi" w:hAnsiTheme="minorHAnsi"/>
                <w:b/>
                <w:sz w:val="22"/>
                <w:szCs w:val="22"/>
              </w:rPr>
              <w:t>Produce fluent and legible handwriting</w:t>
            </w:r>
          </w:p>
        </w:tc>
      </w:tr>
    </w:tbl>
    <w:p w:rsidR="00841EBC" w:rsidRPr="0088259E" w:rsidRDefault="00841EBC" w:rsidP="00841EBC"/>
    <w:p w:rsidR="007D6E82" w:rsidRDefault="007D6E82" w:rsidP="00841EBC">
      <w:pPr>
        <w:rPr>
          <w:b/>
        </w:rPr>
      </w:pPr>
    </w:p>
    <w:p w:rsidR="00841EBC" w:rsidRPr="0088259E" w:rsidRDefault="00841EBC" w:rsidP="00841EBC">
      <w:pPr>
        <w:rPr>
          <w:b/>
        </w:rPr>
      </w:pPr>
      <w:proofErr w:type="spellStart"/>
      <w:r w:rsidRPr="0088259E">
        <w:rPr>
          <w:b/>
        </w:rPr>
        <w:lastRenderedPageBreak/>
        <w:t>Oracy</w:t>
      </w:r>
      <w:proofErr w:type="spellEnd"/>
    </w:p>
    <w:tbl>
      <w:tblPr>
        <w:tblStyle w:val="TableGrid"/>
        <w:tblW w:w="0" w:type="auto"/>
        <w:tblLook w:val="04A0" w:firstRow="1" w:lastRow="0" w:firstColumn="1" w:lastColumn="0" w:noHBand="0" w:noVBand="1"/>
      </w:tblPr>
      <w:tblGrid>
        <w:gridCol w:w="1938"/>
        <w:gridCol w:w="2085"/>
        <w:gridCol w:w="4761"/>
      </w:tblGrid>
      <w:tr w:rsidR="00841EBC" w:rsidRPr="0088259E" w:rsidTr="0038524F">
        <w:tc>
          <w:tcPr>
            <w:tcW w:w="1938" w:type="dxa"/>
          </w:tcPr>
          <w:p w:rsidR="00841EBC" w:rsidRPr="0088259E" w:rsidRDefault="00841EBC" w:rsidP="00C12BA3"/>
        </w:tc>
        <w:tc>
          <w:tcPr>
            <w:tcW w:w="2085" w:type="dxa"/>
          </w:tcPr>
          <w:p w:rsidR="00841EBC" w:rsidRPr="0088259E" w:rsidRDefault="00841EBC" w:rsidP="00C12BA3"/>
        </w:tc>
        <w:tc>
          <w:tcPr>
            <w:tcW w:w="4761" w:type="dxa"/>
          </w:tcPr>
          <w:p w:rsidR="00841EBC" w:rsidRPr="0088259E" w:rsidRDefault="00841EBC" w:rsidP="00C12BA3">
            <w:r w:rsidRPr="0088259E">
              <w:t>Year 6</w:t>
            </w:r>
          </w:p>
        </w:tc>
      </w:tr>
      <w:tr w:rsidR="00841EBC" w:rsidRPr="0088259E" w:rsidTr="0038524F">
        <w:tc>
          <w:tcPr>
            <w:tcW w:w="1938" w:type="dxa"/>
          </w:tcPr>
          <w:p w:rsidR="00841EBC" w:rsidRPr="0088259E" w:rsidRDefault="00841EBC" w:rsidP="00C12BA3">
            <w:r w:rsidRPr="0088259E">
              <w:t>Developing information and ideas</w:t>
            </w:r>
          </w:p>
          <w:p w:rsidR="00841EBC" w:rsidRPr="0088259E" w:rsidRDefault="00841EBC" w:rsidP="00C12BA3">
            <w:r w:rsidRPr="0088259E">
              <w:t>Presenting information and ideas</w:t>
            </w:r>
          </w:p>
        </w:tc>
        <w:tc>
          <w:tcPr>
            <w:tcW w:w="2085" w:type="dxa"/>
          </w:tcPr>
          <w:p w:rsidR="00841EBC" w:rsidRPr="0088259E" w:rsidRDefault="00841EBC" w:rsidP="00C12BA3">
            <w:r w:rsidRPr="0088259E">
              <w:t>Speaking</w:t>
            </w:r>
          </w:p>
        </w:tc>
        <w:tc>
          <w:tcPr>
            <w:tcW w:w="4761" w:type="dxa"/>
          </w:tcPr>
          <w:p w:rsidR="00841EBC" w:rsidRPr="0038524F" w:rsidRDefault="00841EBC" w:rsidP="00841EBC">
            <w:pPr>
              <w:pStyle w:val="ListParagraph"/>
              <w:numPr>
                <w:ilvl w:val="0"/>
                <w:numId w:val="1"/>
              </w:numPr>
              <w:rPr>
                <w:rFonts w:asciiTheme="minorHAnsi" w:hAnsiTheme="minorHAnsi"/>
                <w:b/>
                <w:sz w:val="22"/>
                <w:szCs w:val="22"/>
              </w:rPr>
            </w:pPr>
            <w:r w:rsidRPr="0038524F">
              <w:rPr>
                <w:rFonts w:asciiTheme="minorHAnsi" w:hAnsiTheme="minorHAnsi"/>
                <w:b/>
                <w:sz w:val="22"/>
                <w:szCs w:val="22"/>
              </w:rPr>
              <w:t xml:space="preserve">Express issues and ideas clearly, using vocabulary and grammatical structures appropriately, </w:t>
            </w:r>
            <w:r w:rsidRPr="0038524F">
              <w:rPr>
                <w:rFonts w:asciiTheme="minorHAnsi" w:hAnsiTheme="minorHAnsi"/>
                <w:b/>
                <w:i/>
                <w:sz w:val="22"/>
                <w:szCs w:val="22"/>
              </w:rPr>
              <w:t>e.g. using specialist vocabulary or examples to illustrate meaning</w:t>
            </w:r>
          </w:p>
          <w:p w:rsidR="00841EBC" w:rsidRPr="00C05CA4" w:rsidRDefault="00841EBC" w:rsidP="00841EBC">
            <w:pPr>
              <w:pStyle w:val="ListParagraph"/>
              <w:numPr>
                <w:ilvl w:val="0"/>
                <w:numId w:val="1"/>
              </w:numPr>
              <w:rPr>
                <w:rFonts w:asciiTheme="minorHAnsi" w:hAnsiTheme="minorHAnsi"/>
                <w:sz w:val="22"/>
                <w:szCs w:val="22"/>
              </w:rPr>
            </w:pPr>
            <w:r w:rsidRPr="00C05CA4">
              <w:rPr>
                <w:rFonts w:asciiTheme="minorHAnsi" w:hAnsiTheme="minorHAnsi"/>
                <w:sz w:val="22"/>
                <w:szCs w:val="22"/>
              </w:rPr>
              <w:t>When presenting ideas, vary expression, tone, volume to keep listeners interested</w:t>
            </w:r>
          </w:p>
          <w:p w:rsidR="00841EBC" w:rsidRPr="0088259E" w:rsidRDefault="00841EBC" w:rsidP="00841EBC">
            <w:pPr>
              <w:pStyle w:val="ListParagraph"/>
              <w:numPr>
                <w:ilvl w:val="0"/>
                <w:numId w:val="1"/>
              </w:numPr>
              <w:rPr>
                <w:rFonts w:asciiTheme="minorHAnsi" w:hAnsiTheme="minorHAnsi"/>
                <w:b/>
                <w:sz w:val="22"/>
                <w:szCs w:val="22"/>
              </w:rPr>
            </w:pPr>
            <w:r w:rsidRPr="00C05CA4">
              <w:rPr>
                <w:rFonts w:asciiTheme="minorHAnsi" w:hAnsiTheme="minorHAnsi"/>
                <w:sz w:val="22"/>
                <w:szCs w:val="22"/>
              </w:rPr>
              <w:t>Sustain a role play exploring situations, characters and actions</w:t>
            </w:r>
          </w:p>
        </w:tc>
      </w:tr>
      <w:tr w:rsidR="00841EBC" w:rsidRPr="0088259E" w:rsidTr="0038524F">
        <w:tc>
          <w:tcPr>
            <w:tcW w:w="1938" w:type="dxa"/>
          </w:tcPr>
          <w:p w:rsidR="00841EBC" w:rsidRPr="0088259E" w:rsidRDefault="00841EBC" w:rsidP="00C12BA3"/>
        </w:tc>
        <w:tc>
          <w:tcPr>
            <w:tcW w:w="2085" w:type="dxa"/>
          </w:tcPr>
          <w:p w:rsidR="00841EBC" w:rsidRPr="0088259E" w:rsidRDefault="00841EBC" w:rsidP="00C12BA3">
            <w:r w:rsidRPr="0088259E">
              <w:t>Listening</w:t>
            </w:r>
          </w:p>
        </w:tc>
        <w:tc>
          <w:tcPr>
            <w:tcW w:w="4761" w:type="dxa"/>
          </w:tcPr>
          <w:p w:rsidR="00841EBC" w:rsidRPr="0088259E" w:rsidRDefault="00841EBC" w:rsidP="00841EBC">
            <w:pPr>
              <w:pStyle w:val="ListParagraph"/>
              <w:numPr>
                <w:ilvl w:val="0"/>
                <w:numId w:val="1"/>
              </w:numPr>
              <w:rPr>
                <w:rFonts w:asciiTheme="minorHAnsi" w:hAnsiTheme="minorHAnsi"/>
                <w:b/>
                <w:sz w:val="22"/>
                <w:szCs w:val="22"/>
              </w:rPr>
            </w:pPr>
            <w:r w:rsidRPr="0088259E">
              <w:rPr>
                <w:rFonts w:asciiTheme="minorHAnsi" w:hAnsiTheme="minorHAnsi"/>
                <w:b/>
                <w:sz w:val="22"/>
                <w:szCs w:val="22"/>
              </w:rPr>
              <w:t>Listen carefully to presentations and show understanding of main points and reasons for opinions</w:t>
            </w:r>
          </w:p>
          <w:p w:rsidR="00841EBC" w:rsidRPr="0088259E" w:rsidRDefault="00841EBC" w:rsidP="00841EBC">
            <w:pPr>
              <w:pStyle w:val="ListParagraph"/>
              <w:numPr>
                <w:ilvl w:val="0"/>
                <w:numId w:val="1"/>
              </w:numPr>
              <w:rPr>
                <w:rFonts w:asciiTheme="minorHAnsi" w:hAnsiTheme="minorHAnsi"/>
                <w:b/>
                <w:sz w:val="22"/>
                <w:szCs w:val="22"/>
              </w:rPr>
            </w:pPr>
            <w:r w:rsidRPr="0088259E">
              <w:rPr>
                <w:rFonts w:asciiTheme="minorHAnsi" w:hAnsiTheme="minorHAnsi"/>
                <w:b/>
                <w:sz w:val="22"/>
                <w:szCs w:val="22"/>
              </w:rPr>
              <w:t>Respond to others appropriately with questions and comments which develop what has been said</w:t>
            </w:r>
          </w:p>
        </w:tc>
      </w:tr>
      <w:tr w:rsidR="00841EBC" w:rsidRPr="0088259E" w:rsidTr="0038524F">
        <w:tc>
          <w:tcPr>
            <w:tcW w:w="1938" w:type="dxa"/>
          </w:tcPr>
          <w:p w:rsidR="00841EBC" w:rsidRPr="0088259E" w:rsidRDefault="00841EBC" w:rsidP="00C12BA3"/>
        </w:tc>
        <w:tc>
          <w:tcPr>
            <w:tcW w:w="2085" w:type="dxa"/>
          </w:tcPr>
          <w:p w:rsidR="00841EBC" w:rsidRPr="0088259E" w:rsidRDefault="00841EBC" w:rsidP="00C12BA3">
            <w:r w:rsidRPr="0088259E">
              <w:t>Collaboration and discussion</w:t>
            </w:r>
          </w:p>
        </w:tc>
        <w:tc>
          <w:tcPr>
            <w:tcW w:w="4761" w:type="dxa"/>
          </w:tcPr>
          <w:p w:rsidR="00841EBC" w:rsidRPr="0088259E" w:rsidRDefault="00841EBC" w:rsidP="00841EBC">
            <w:pPr>
              <w:pStyle w:val="ListParagraph"/>
              <w:numPr>
                <w:ilvl w:val="0"/>
                <w:numId w:val="1"/>
              </w:numPr>
              <w:rPr>
                <w:rFonts w:asciiTheme="minorHAnsi" w:hAnsiTheme="minorHAnsi"/>
                <w:b/>
                <w:sz w:val="22"/>
                <w:szCs w:val="22"/>
              </w:rPr>
            </w:pPr>
            <w:r w:rsidRPr="0088259E">
              <w:rPr>
                <w:rFonts w:asciiTheme="minorHAnsi" w:hAnsiTheme="minorHAnsi"/>
                <w:b/>
                <w:sz w:val="22"/>
                <w:szCs w:val="22"/>
              </w:rPr>
              <w:t>Contribute purposefully to a discussion to achieve agreed outcomes</w:t>
            </w:r>
          </w:p>
          <w:p w:rsidR="00841EBC" w:rsidRPr="0088259E" w:rsidRDefault="00841EBC" w:rsidP="00841EBC">
            <w:pPr>
              <w:pStyle w:val="ListParagraph"/>
              <w:numPr>
                <w:ilvl w:val="0"/>
                <w:numId w:val="1"/>
              </w:numPr>
              <w:rPr>
                <w:rFonts w:asciiTheme="minorHAnsi" w:hAnsiTheme="minorHAnsi"/>
                <w:b/>
                <w:sz w:val="22"/>
                <w:szCs w:val="22"/>
              </w:rPr>
            </w:pPr>
            <w:r w:rsidRPr="0088259E">
              <w:rPr>
                <w:rFonts w:asciiTheme="minorHAnsi" w:hAnsiTheme="minorHAnsi"/>
                <w:b/>
                <w:sz w:val="22"/>
                <w:szCs w:val="22"/>
              </w:rPr>
              <w:t xml:space="preserve">Build on and develop the ideas of others, </w:t>
            </w:r>
            <w:r w:rsidRPr="0088259E">
              <w:rPr>
                <w:rFonts w:asciiTheme="minorHAnsi" w:hAnsiTheme="minorHAnsi"/>
                <w:b/>
                <w:i/>
                <w:sz w:val="22"/>
                <w:szCs w:val="22"/>
              </w:rPr>
              <w:t>e.g. by asking questions to explore further, offering more ideas</w:t>
            </w:r>
            <w:r w:rsidRPr="0088259E">
              <w:rPr>
                <w:rFonts w:asciiTheme="minorHAnsi" w:hAnsiTheme="minorHAnsi"/>
                <w:b/>
                <w:sz w:val="22"/>
                <w:szCs w:val="22"/>
              </w:rPr>
              <w:t>.</w:t>
            </w:r>
          </w:p>
        </w:tc>
      </w:tr>
    </w:tbl>
    <w:p w:rsidR="00841EBC" w:rsidRPr="00F12827" w:rsidRDefault="00841EBC" w:rsidP="00F12827">
      <w:pPr>
        <w:tabs>
          <w:tab w:val="left" w:pos="12939"/>
        </w:tabs>
        <w:sectPr w:rsidR="00841EBC" w:rsidRPr="00F12827" w:rsidSect="00841EBC">
          <w:pgSz w:w="11906" w:h="16838"/>
          <w:pgMar w:top="1440" w:right="1440" w:bottom="1440" w:left="1440" w:header="708" w:footer="708" w:gutter="0"/>
          <w:cols w:space="708"/>
          <w:docGrid w:linePitch="360"/>
        </w:sectPr>
      </w:pPr>
    </w:p>
    <w:p w:rsidR="00E041A2" w:rsidRPr="00C800F0" w:rsidRDefault="00E041A2" w:rsidP="00E041A2">
      <w:pPr>
        <w:rPr>
          <w:rFonts w:ascii="Times New Roman" w:hAnsi="Times New Roman" w:cs="Times New Roman"/>
          <w:sz w:val="24"/>
          <w:szCs w:val="24"/>
        </w:rPr>
      </w:pPr>
      <w:r w:rsidRPr="00C800F0">
        <w:rPr>
          <w:rFonts w:ascii="Times New Roman" w:hAnsi="Times New Roman" w:cs="Times New Roman"/>
          <w:sz w:val="24"/>
          <w:szCs w:val="24"/>
        </w:rPr>
        <w:lastRenderedPageBreak/>
        <w:t>This plan has been prepared for the fifth lesson of teaching, and has been created with the intention of obtai</w:t>
      </w:r>
      <w:r w:rsidR="009C10FE">
        <w:rPr>
          <w:rFonts w:ascii="Times New Roman" w:hAnsi="Times New Roman" w:cs="Times New Roman"/>
          <w:sz w:val="24"/>
          <w:szCs w:val="24"/>
        </w:rPr>
        <w:t>ning a clear and focused lesson.</w:t>
      </w:r>
      <w:r w:rsidRPr="00C800F0">
        <w:rPr>
          <w:rFonts w:ascii="Times New Roman" w:hAnsi="Times New Roman" w:cs="Times New Roman"/>
          <w:sz w:val="24"/>
          <w:szCs w:val="24"/>
        </w:rPr>
        <w:t xml:space="preserve"> </w:t>
      </w:r>
      <w:r w:rsidR="002A2F11">
        <w:rPr>
          <w:rFonts w:ascii="Times New Roman" w:hAnsi="Times New Roman" w:cs="Times New Roman"/>
          <w:sz w:val="24"/>
          <w:szCs w:val="24"/>
        </w:rPr>
        <w:t>It once again takes a mixed approach to teaching, which includes the receptive and receptive approach.</w:t>
      </w:r>
      <w:r w:rsidR="002A2F11" w:rsidRPr="00C800F0">
        <w:rPr>
          <w:rFonts w:ascii="Times New Roman" w:hAnsi="Times New Roman" w:cs="Times New Roman"/>
          <w:sz w:val="24"/>
          <w:szCs w:val="24"/>
        </w:rPr>
        <w:t xml:space="preserve"> The</w:t>
      </w:r>
      <w:r w:rsidRPr="00C800F0">
        <w:rPr>
          <w:rFonts w:ascii="Times New Roman" w:hAnsi="Times New Roman" w:cs="Times New Roman"/>
          <w:sz w:val="24"/>
          <w:szCs w:val="24"/>
        </w:rPr>
        <w:t xml:space="preserve"> use of the theme is extremely important as it allows for there to be a baseline in the lesson. This means that if the lesson was to go of topic, it can easily be pulled back to the main topic. As previously stated in the other analysis, having a central theme is pivotal in a lesson plan, and as </w:t>
      </w:r>
      <w:r w:rsidR="009C10FE">
        <w:rPr>
          <w:rFonts w:ascii="Times New Roman" w:hAnsi="Times New Roman" w:cs="Times New Roman"/>
          <w:sz w:val="24"/>
          <w:szCs w:val="24"/>
        </w:rPr>
        <w:t>Blyth states</w:t>
      </w:r>
      <w:r w:rsidRPr="00C800F0">
        <w:rPr>
          <w:rFonts w:ascii="Times New Roman" w:hAnsi="Times New Roman" w:cs="Times New Roman"/>
          <w:sz w:val="24"/>
          <w:szCs w:val="24"/>
        </w:rPr>
        <w:t xml:space="preserve"> it is central in teaching history in the classroom</w:t>
      </w:r>
      <w:r w:rsidRPr="00C800F0">
        <w:rPr>
          <w:rStyle w:val="FootnoteReference"/>
          <w:rFonts w:ascii="Times New Roman" w:hAnsi="Times New Roman" w:cs="Times New Roman"/>
          <w:sz w:val="24"/>
          <w:szCs w:val="24"/>
        </w:rPr>
        <w:footnoteReference w:id="1"/>
      </w:r>
      <w:r w:rsidRPr="00C800F0">
        <w:rPr>
          <w:rFonts w:ascii="Times New Roman" w:hAnsi="Times New Roman" w:cs="Times New Roman"/>
          <w:sz w:val="24"/>
          <w:szCs w:val="24"/>
        </w:rPr>
        <w:t xml:space="preserve">. This is true as it provides a structured layout for the students and they can clearly understand </w:t>
      </w:r>
      <w:r w:rsidR="00E4267F">
        <w:rPr>
          <w:rFonts w:ascii="Times New Roman" w:hAnsi="Times New Roman" w:cs="Times New Roman"/>
          <w:sz w:val="24"/>
          <w:szCs w:val="24"/>
        </w:rPr>
        <w:t>where this relates to the topic.</w:t>
      </w:r>
      <w:r w:rsidR="00073642">
        <w:rPr>
          <w:rFonts w:ascii="Times New Roman" w:hAnsi="Times New Roman" w:cs="Times New Roman"/>
          <w:sz w:val="24"/>
          <w:szCs w:val="24"/>
        </w:rPr>
        <w:t xml:space="preserve"> </w:t>
      </w:r>
      <w:r w:rsidR="00E4267F">
        <w:rPr>
          <w:rFonts w:ascii="Times New Roman" w:hAnsi="Times New Roman" w:cs="Times New Roman"/>
          <w:sz w:val="24"/>
          <w:szCs w:val="24"/>
        </w:rPr>
        <w:t>It also allows for independent learning as it improves their ability to draw upon themes in a text; which is highlighted in the NLNF. The main item lacking</w:t>
      </w:r>
      <w:r w:rsidR="00073642">
        <w:rPr>
          <w:rFonts w:ascii="Times New Roman" w:hAnsi="Times New Roman" w:cs="Times New Roman"/>
          <w:sz w:val="24"/>
          <w:szCs w:val="24"/>
        </w:rPr>
        <w:t xml:space="preserve"> in the last plan</w:t>
      </w:r>
      <w:r w:rsidR="00E4267F">
        <w:rPr>
          <w:rFonts w:ascii="Times New Roman" w:hAnsi="Times New Roman" w:cs="Times New Roman"/>
          <w:sz w:val="24"/>
          <w:szCs w:val="24"/>
        </w:rPr>
        <w:t xml:space="preserve"> was having resources that related to the class theme</w:t>
      </w:r>
      <w:r w:rsidR="009C10FE">
        <w:rPr>
          <w:rFonts w:ascii="Times New Roman" w:hAnsi="Times New Roman" w:cs="Times New Roman"/>
          <w:sz w:val="24"/>
          <w:szCs w:val="24"/>
        </w:rPr>
        <w:t xml:space="preserve">. </w:t>
      </w:r>
      <w:r w:rsidR="00073642">
        <w:rPr>
          <w:rFonts w:ascii="Times New Roman" w:hAnsi="Times New Roman" w:cs="Times New Roman"/>
          <w:sz w:val="24"/>
          <w:szCs w:val="24"/>
        </w:rPr>
        <w:t xml:space="preserve">Thus </w:t>
      </w:r>
      <w:r w:rsidRPr="00C800F0">
        <w:rPr>
          <w:rFonts w:ascii="Times New Roman" w:hAnsi="Times New Roman" w:cs="Times New Roman"/>
          <w:sz w:val="24"/>
          <w:szCs w:val="24"/>
        </w:rPr>
        <w:t>in com</w:t>
      </w:r>
      <w:r w:rsidR="009C10FE">
        <w:rPr>
          <w:rFonts w:ascii="Times New Roman" w:hAnsi="Times New Roman" w:cs="Times New Roman"/>
          <w:sz w:val="24"/>
          <w:szCs w:val="24"/>
        </w:rPr>
        <w:t>parison to the last lesson plan</w:t>
      </w:r>
      <w:r w:rsidRPr="00C800F0">
        <w:rPr>
          <w:rFonts w:ascii="Times New Roman" w:hAnsi="Times New Roman" w:cs="Times New Roman"/>
          <w:sz w:val="24"/>
          <w:szCs w:val="24"/>
        </w:rPr>
        <w:t>,</w:t>
      </w:r>
      <w:r w:rsidR="009C10FE">
        <w:rPr>
          <w:rFonts w:ascii="Times New Roman" w:hAnsi="Times New Roman" w:cs="Times New Roman"/>
          <w:sz w:val="24"/>
          <w:szCs w:val="24"/>
        </w:rPr>
        <w:t xml:space="preserve"> feedback has been taken aboard and these new </w:t>
      </w:r>
      <w:r w:rsidRPr="00C800F0">
        <w:rPr>
          <w:rFonts w:ascii="Times New Roman" w:hAnsi="Times New Roman" w:cs="Times New Roman"/>
          <w:sz w:val="24"/>
          <w:szCs w:val="24"/>
        </w:rPr>
        <w:t xml:space="preserve">resources have been created with a focus of including the theme. </w:t>
      </w:r>
      <w:r w:rsidR="009C10FE">
        <w:rPr>
          <w:rFonts w:ascii="Times New Roman" w:hAnsi="Times New Roman" w:cs="Times New Roman"/>
          <w:sz w:val="24"/>
          <w:szCs w:val="24"/>
        </w:rPr>
        <w:t>A</w:t>
      </w:r>
      <w:r w:rsidRPr="00C800F0">
        <w:rPr>
          <w:rFonts w:ascii="Times New Roman" w:hAnsi="Times New Roman" w:cs="Times New Roman"/>
          <w:sz w:val="24"/>
          <w:szCs w:val="24"/>
        </w:rPr>
        <w:t xml:space="preserve"> text which is in both English and Greek has been created for the students to deduce what grammar they will be learning, this allows for more independent teaching, as they are interpreting and understanding a task themselves. Also the texts link directly to the topic of human interaction with the gods in </w:t>
      </w:r>
      <w:r w:rsidR="00D46A4A">
        <w:rPr>
          <w:rFonts w:ascii="Times New Roman" w:hAnsi="Times New Roman" w:cs="Times New Roman"/>
          <w:sz w:val="24"/>
          <w:szCs w:val="24"/>
        </w:rPr>
        <w:t xml:space="preserve">the </w:t>
      </w:r>
      <w:r w:rsidRPr="00C800F0">
        <w:rPr>
          <w:rFonts w:ascii="Times New Roman" w:hAnsi="Times New Roman" w:cs="Times New Roman"/>
          <w:sz w:val="24"/>
          <w:szCs w:val="24"/>
        </w:rPr>
        <w:t>ancient</w:t>
      </w:r>
      <w:r w:rsidR="00D46A4A">
        <w:rPr>
          <w:rFonts w:ascii="Times New Roman" w:hAnsi="Times New Roman" w:cs="Times New Roman"/>
          <w:sz w:val="24"/>
          <w:szCs w:val="24"/>
        </w:rPr>
        <w:t xml:space="preserve"> world</w:t>
      </w:r>
      <w:r w:rsidRPr="00C800F0">
        <w:rPr>
          <w:rFonts w:ascii="Times New Roman" w:hAnsi="Times New Roman" w:cs="Times New Roman"/>
          <w:sz w:val="24"/>
          <w:szCs w:val="24"/>
        </w:rPr>
        <w:t>. It provides both a cultural and grammatical approach which was not present within the last lesson plan. This is importa</w:t>
      </w:r>
      <w:r w:rsidR="009C10FE">
        <w:rPr>
          <w:rFonts w:ascii="Times New Roman" w:hAnsi="Times New Roman" w:cs="Times New Roman"/>
          <w:sz w:val="24"/>
          <w:szCs w:val="24"/>
        </w:rPr>
        <w:t xml:space="preserve">nt as students learn about the </w:t>
      </w:r>
      <w:r w:rsidR="009C10FE" w:rsidRPr="00C800F0">
        <w:rPr>
          <w:rFonts w:ascii="Times New Roman" w:hAnsi="Times New Roman" w:cs="Times New Roman"/>
          <w:sz w:val="24"/>
          <w:szCs w:val="24"/>
        </w:rPr>
        <w:t>people</w:t>
      </w:r>
      <w:r w:rsidRPr="00C800F0">
        <w:rPr>
          <w:rFonts w:ascii="Times New Roman" w:hAnsi="Times New Roman" w:cs="Times New Roman"/>
          <w:sz w:val="24"/>
          <w:szCs w:val="24"/>
        </w:rPr>
        <w:t xml:space="preserve"> living at the time, instead of having just a grammar focused approach.</w:t>
      </w:r>
      <w:r w:rsidR="00D46A4A">
        <w:rPr>
          <w:rFonts w:ascii="Times New Roman" w:hAnsi="Times New Roman" w:cs="Times New Roman"/>
          <w:sz w:val="24"/>
          <w:szCs w:val="24"/>
        </w:rPr>
        <w:t xml:space="preserve"> The mixed approach learning is an imperative as it creates a dynamic classroom where all individuals can prosper. </w:t>
      </w:r>
      <w:r w:rsidRPr="00C800F0">
        <w:rPr>
          <w:rFonts w:ascii="Times New Roman" w:hAnsi="Times New Roman" w:cs="Times New Roman"/>
          <w:sz w:val="24"/>
          <w:szCs w:val="24"/>
        </w:rPr>
        <w:t xml:space="preserve"> Also included in this is the </w:t>
      </w:r>
      <w:r w:rsidR="009C10FE" w:rsidRPr="00C800F0">
        <w:rPr>
          <w:rFonts w:ascii="Times New Roman" w:hAnsi="Times New Roman" w:cs="Times New Roman"/>
          <w:sz w:val="24"/>
          <w:szCs w:val="24"/>
        </w:rPr>
        <w:t>bringing of</w:t>
      </w:r>
      <w:r w:rsidRPr="00C800F0">
        <w:rPr>
          <w:rFonts w:ascii="Times New Roman" w:hAnsi="Times New Roman" w:cs="Times New Roman"/>
          <w:sz w:val="24"/>
          <w:szCs w:val="24"/>
        </w:rPr>
        <w:t xml:space="preserve"> an object that the students can look at, this interactive use allows the students to see </w:t>
      </w:r>
      <w:r w:rsidR="009C10FE" w:rsidRPr="00C800F0">
        <w:rPr>
          <w:rFonts w:ascii="Times New Roman" w:hAnsi="Times New Roman" w:cs="Times New Roman"/>
          <w:sz w:val="24"/>
          <w:szCs w:val="24"/>
        </w:rPr>
        <w:t xml:space="preserve">something </w:t>
      </w:r>
      <w:r w:rsidRPr="00C800F0">
        <w:rPr>
          <w:rFonts w:ascii="Times New Roman" w:hAnsi="Times New Roman" w:cs="Times New Roman"/>
          <w:sz w:val="24"/>
          <w:szCs w:val="24"/>
        </w:rPr>
        <w:t xml:space="preserve">first-hand, therefore </w:t>
      </w:r>
      <w:r w:rsidR="009C10FE">
        <w:rPr>
          <w:rFonts w:ascii="Times New Roman" w:hAnsi="Times New Roman" w:cs="Times New Roman"/>
          <w:sz w:val="24"/>
          <w:szCs w:val="24"/>
        </w:rPr>
        <w:t xml:space="preserve">the </w:t>
      </w:r>
      <w:r w:rsidRPr="00C800F0">
        <w:rPr>
          <w:rFonts w:ascii="Times New Roman" w:hAnsi="Times New Roman" w:cs="Times New Roman"/>
          <w:sz w:val="24"/>
          <w:szCs w:val="24"/>
        </w:rPr>
        <w:t xml:space="preserve">breaking </w:t>
      </w:r>
      <w:r w:rsidR="009C10FE">
        <w:rPr>
          <w:rFonts w:ascii="Times New Roman" w:hAnsi="Times New Roman" w:cs="Times New Roman"/>
          <w:sz w:val="24"/>
          <w:szCs w:val="24"/>
        </w:rPr>
        <w:t>the restrictions of a classroom</w:t>
      </w:r>
      <w:r w:rsidRPr="00C800F0">
        <w:rPr>
          <w:rFonts w:ascii="Times New Roman" w:hAnsi="Times New Roman" w:cs="Times New Roman"/>
          <w:sz w:val="24"/>
          <w:szCs w:val="24"/>
        </w:rPr>
        <w:t xml:space="preserve">. </w:t>
      </w:r>
      <w:r w:rsidR="00F40C27">
        <w:rPr>
          <w:rFonts w:ascii="Times New Roman" w:hAnsi="Times New Roman" w:cs="Times New Roman"/>
          <w:sz w:val="24"/>
          <w:szCs w:val="24"/>
        </w:rPr>
        <w:br/>
      </w:r>
      <w:r w:rsidR="00277063">
        <w:rPr>
          <w:rFonts w:ascii="Times New Roman" w:hAnsi="Times New Roman" w:cs="Times New Roman"/>
          <w:sz w:val="24"/>
          <w:szCs w:val="24"/>
        </w:rPr>
        <w:br/>
      </w:r>
      <w:r w:rsidR="00CD5AAC">
        <w:rPr>
          <w:rFonts w:ascii="Times New Roman" w:hAnsi="Times New Roman" w:cs="Times New Roman"/>
          <w:sz w:val="24"/>
          <w:szCs w:val="24"/>
        </w:rPr>
        <w:t>Developing on from the last</w:t>
      </w:r>
      <w:r w:rsidR="00F40C27">
        <w:rPr>
          <w:rFonts w:ascii="Times New Roman" w:hAnsi="Times New Roman" w:cs="Times New Roman"/>
          <w:sz w:val="24"/>
          <w:szCs w:val="24"/>
        </w:rPr>
        <w:t xml:space="preserve"> lesson plan</w:t>
      </w:r>
      <w:r w:rsidR="00CD5AAC">
        <w:rPr>
          <w:rFonts w:ascii="Times New Roman" w:hAnsi="Times New Roman" w:cs="Times New Roman"/>
          <w:sz w:val="24"/>
          <w:szCs w:val="24"/>
        </w:rPr>
        <w:t>, this plan puts</w:t>
      </w:r>
      <w:r w:rsidR="00F40C27">
        <w:rPr>
          <w:rFonts w:ascii="Times New Roman" w:hAnsi="Times New Roman" w:cs="Times New Roman"/>
          <w:sz w:val="24"/>
          <w:szCs w:val="24"/>
        </w:rPr>
        <w:t xml:space="preserve"> th</w:t>
      </w:r>
      <w:r w:rsidRPr="00C800F0">
        <w:rPr>
          <w:rFonts w:ascii="Times New Roman" w:hAnsi="Times New Roman" w:cs="Times New Roman"/>
          <w:sz w:val="24"/>
          <w:szCs w:val="24"/>
        </w:rPr>
        <w:t>e teac</w:t>
      </w:r>
      <w:r w:rsidR="00CD5AAC">
        <w:rPr>
          <w:rFonts w:ascii="Times New Roman" w:hAnsi="Times New Roman" w:cs="Times New Roman"/>
          <w:sz w:val="24"/>
          <w:szCs w:val="24"/>
        </w:rPr>
        <w:t xml:space="preserve">hers and the students alike </w:t>
      </w:r>
      <w:r w:rsidRPr="00C800F0">
        <w:rPr>
          <w:rFonts w:ascii="Times New Roman" w:hAnsi="Times New Roman" w:cs="Times New Roman"/>
          <w:sz w:val="24"/>
          <w:szCs w:val="24"/>
        </w:rPr>
        <w:t>in control of their learning. This infusion is of b</w:t>
      </w:r>
      <w:r w:rsidR="000A6622">
        <w:rPr>
          <w:rFonts w:ascii="Times New Roman" w:hAnsi="Times New Roman" w:cs="Times New Roman"/>
          <w:sz w:val="24"/>
          <w:szCs w:val="24"/>
        </w:rPr>
        <w:t xml:space="preserve">oth teacher led, and </w:t>
      </w:r>
      <w:r w:rsidR="009C10FE">
        <w:rPr>
          <w:rFonts w:ascii="Times New Roman" w:hAnsi="Times New Roman" w:cs="Times New Roman"/>
          <w:sz w:val="24"/>
          <w:szCs w:val="24"/>
        </w:rPr>
        <w:t>student le</w:t>
      </w:r>
      <w:r w:rsidRPr="00C800F0">
        <w:rPr>
          <w:rFonts w:ascii="Times New Roman" w:hAnsi="Times New Roman" w:cs="Times New Roman"/>
          <w:sz w:val="24"/>
          <w:szCs w:val="24"/>
        </w:rPr>
        <w:t xml:space="preserve">d teaching. This is an imperative, because it provides a diverse mix to the class, and allows a teacher to incorporate different aspects of teaching methods. </w:t>
      </w:r>
      <w:r w:rsidR="00F40C27" w:rsidRPr="00C800F0">
        <w:rPr>
          <w:rFonts w:ascii="Times New Roman" w:hAnsi="Times New Roman" w:cs="Times New Roman"/>
          <w:sz w:val="24"/>
          <w:szCs w:val="24"/>
        </w:rPr>
        <w:t>The inclusion of br</w:t>
      </w:r>
      <w:r w:rsidR="00F40C27">
        <w:rPr>
          <w:rFonts w:ascii="Times New Roman" w:hAnsi="Times New Roman" w:cs="Times New Roman"/>
          <w:sz w:val="24"/>
          <w:szCs w:val="24"/>
        </w:rPr>
        <w:t>e</w:t>
      </w:r>
      <w:r w:rsidR="00F40C27" w:rsidRPr="00C800F0">
        <w:rPr>
          <w:rFonts w:ascii="Times New Roman" w:hAnsi="Times New Roman" w:cs="Times New Roman"/>
          <w:sz w:val="24"/>
          <w:szCs w:val="24"/>
        </w:rPr>
        <w:t>aking down the barriers between students is imperative in the classroom, as Pachler and Field highlight that when teaching a foreign language the communicative approach is most appropriate</w:t>
      </w:r>
      <w:r w:rsidR="00F40C27" w:rsidRPr="00C800F0">
        <w:rPr>
          <w:rStyle w:val="FootnoteReference"/>
          <w:rFonts w:ascii="Times New Roman" w:hAnsi="Times New Roman" w:cs="Times New Roman"/>
          <w:sz w:val="24"/>
          <w:szCs w:val="24"/>
        </w:rPr>
        <w:footnoteReference w:id="2"/>
      </w:r>
      <w:r w:rsidR="00F40C27" w:rsidRPr="00C800F0">
        <w:rPr>
          <w:rFonts w:ascii="Times New Roman" w:hAnsi="Times New Roman" w:cs="Times New Roman"/>
          <w:sz w:val="24"/>
          <w:szCs w:val="24"/>
        </w:rPr>
        <w:t xml:space="preserve">. </w:t>
      </w:r>
      <w:r w:rsidR="000A6622">
        <w:rPr>
          <w:rFonts w:ascii="Times New Roman" w:hAnsi="Times New Roman" w:cs="Times New Roman"/>
          <w:sz w:val="24"/>
          <w:szCs w:val="24"/>
        </w:rPr>
        <w:t>Thus allowing a communicative classrooms creates a dialogue between teachers and students, where students can point out if they struggle to learn a concept a different way. Therefore having this fusion in the lesson plan</w:t>
      </w:r>
      <w:r w:rsidRPr="00C800F0">
        <w:rPr>
          <w:rFonts w:ascii="Times New Roman" w:hAnsi="Times New Roman" w:cs="Times New Roman"/>
          <w:sz w:val="24"/>
          <w:szCs w:val="24"/>
        </w:rPr>
        <w:t xml:space="preserve"> is important, as ever</w:t>
      </w:r>
      <w:r w:rsidR="000A6622">
        <w:rPr>
          <w:rFonts w:ascii="Times New Roman" w:hAnsi="Times New Roman" w:cs="Times New Roman"/>
          <w:sz w:val="24"/>
          <w:szCs w:val="24"/>
        </w:rPr>
        <w:t>y</w:t>
      </w:r>
      <w:r w:rsidRPr="00C800F0">
        <w:rPr>
          <w:rFonts w:ascii="Times New Roman" w:hAnsi="Times New Roman" w:cs="Times New Roman"/>
          <w:sz w:val="24"/>
          <w:szCs w:val="24"/>
        </w:rPr>
        <w:t xml:space="preserve"> individual is different, they thrive and grow under different environments. Thus it is definitely</w:t>
      </w:r>
      <w:r w:rsidR="000A6622">
        <w:rPr>
          <w:rFonts w:ascii="Times New Roman" w:hAnsi="Times New Roman" w:cs="Times New Roman"/>
          <w:sz w:val="24"/>
          <w:szCs w:val="24"/>
        </w:rPr>
        <w:t xml:space="preserve"> an imperative</w:t>
      </w:r>
      <w:r w:rsidRPr="00C800F0">
        <w:rPr>
          <w:rFonts w:ascii="Times New Roman" w:hAnsi="Times New Roman" w:cs="Times New Roman"/>
          <w:sz w:val="24"/>
          <w:szCs w:val="24"/>
        </w:rPr>
        <w:t xml:space="preserve"> as every student has the right to grow and learn, and a teache</w:t>
      </w:r>
      <w:r w:rsidR="000A6622">
        <w:rPr>
          <w:rFonts w:ascii="Times New Roman" w:hAnsi="Times New Roman" w:cs="Times New Roman"/>
          <w:sz w:val="24"/>
          <w:szCs w:val="24"/>
        </w:rPr>
        <w:t xml:space="preserve">r catering for the needs of all, </w:t>
      </w:r>
      <w:r w:rsidRPr="00C800F0">
        <w:rPr>
          <w:rFonts w:ascii="Times New Roman" w:hAnsi="Times New Roman" w:cs="Times New Roman"/>
          <w:sz w:val="24"/>
          <w:szCs w:val="24"/>
        </w:rPr>
        <w:t xml:space="preserve">within reason, is successful. </w:t>
      </w:r>
    </w:p>
    <w:p w:rsidR="00E041A2" w:rsidRPr="00C800F0" w:rsidRDefault="00A10DD4" w:rsidP="00E041A2">
      <w:pPr>
        <w:rPr>
          <w:rFonts w:ascii="Times New Roman" w:hAnsi="Times New Roman" w:cs="Times New Roman"/>
          <w:sz w:val="24"/>
          <w:szCs w:val="24"/>
        </w:rPr>
      </w:pPr>
      <w:r>
        <w:rPr>
          <w:rFonts w:ascii="Times New Roman" w:hAnsi="Times New Roman" w:cs="Times New Roman"/>
          <w:sz w:val="24"/>
          <w:szCs w:val="24"/>
        </w:rPr>
        <w:t>The receptive approach is further ingrained into this lesson plan in the</w:t>
      </w:r>
      <w:r w:rsidRPr="00C800F0">
        <w:rPr>
          <w:rFonts w:ascii="Times New Roman" w:hAnsi="Times New Roman" w:cs="Times New Roman"/>
          <w:sz w:val="24"/>
          <w:szCs w:val="24"/>
        </w:rPr>
        <w:t xml:space="preserve"> </w:t>
      </w:r>
      <w:r>
        <w:rPr>
          <w:rFonts w:ascii="Times New Roman" w:hAnsi="Times New Roman" w:cs="Times New Roman"/>
          <w:sz w:val="24"/>
          <w:szCs w:val="24"/>
        </w:rPr>
        <w:t xml:space="preserve">form of </w:t>
      </w:r>
      <w:r w:rsidR="00E041A2" w:rsidRPr="00C800F0">
        <w:rPr>
          <w:rFonts w:ascii="Times New Roman" w:hAnsi="Times New Roman" w:cs="Times New Roman"/>
          <w:sz w:val="24"/>
          <w:szCs w:val="24"/>
        </w:rPr>
        <w:t xml:space="preserve">charades. It is </w:t>
      </w:r>
      <w:r w:rsidRPr="00C800F0">
        <w:rPr>
          <w:rFonts w:ascii="Times New Roman" w:hAnsi="Times New Roman" w:cs="Times New Roman"/>
          <w:sz w:val="24"/>
          <w:szCs w:val="24"/>
        </w:rPr>
        <w:t xml:space="preserve">both </w:t>
      </w:r>
      <w:r w:rsidR="00E041A2" w:rsidRPr="00C800F0">
        <w:rPr>
          <w:rFonts w:ascii="Times New Roman" w:hAnsi="Times New Roman" w:cs="Times New Roman"/>
          <w:sz w:val="24"/>
          <w:szCs w:val="24"/>
        </w:rPr>
        <w:t xml:space="preserve">linked to the theme of the lesson and also provides the students to build on their grammar in a quick response </w:t>
      </w:r>
      <w:r w:rsidR="008A205A">
        <w:rPr>
          <w:rFonts w:ascii="Times New Roman" w:hAnsi="Times New Roman" w:cs="Times New Roman"/>
          <w:sz w:val="24"/>
          <w:szCs w:val="24"/>
        </w:rPr>
        <w:t>format</w:t>
      </w:r>
      <w:r w:rsidR="00E041A2" w:rsidRPr="00C800F0">
        <w:rPr>
          <w:rFonts w:ascii="Times New Roman" w:hAnsi="Times New Roman" w:cs="Times New Roman"/>
          <w:sz w:val="24"/>
          <w:szCs w:val="24"/>
        </w:rPr>
        <w:t xml:space="preserve">. Furthermore </w:t>
      </w:r>
      <w:r w:rsidR="00DF2200">
        <w:rPr>
          <w:rFonts w:ascii="Times New Roman" w:hAnsi="Times New Roman" w:cs="Times New Roman"/>
          <w:sz w:val="24"/>
          <w:szCs w:val="24"/>
        </w:rPr>
        <w:t>the inclusion of this game</w:t>
      </w:r>
      <w:r w:rsidR="00E041A2" w:rsidRPr="00C800F0">
        <w:rPr>
          <w:rFonts w:ascii="Times New Roman" w:hAnsi="Times New Roman" w:cs="Times New Roman"/>
          <w:sz w:val="24"/>
          <w:szCs w:val="24"/>
        </w:rPr>
        <w:t xml:space="preserve"> link</w:t>
      </w:r>
      <w:r w:rsidR="00DF2200">
        <w:rPr>
          <w:rFonts w:ascii="Times New Roman" w:hAnsi="Times New Roman" w:cs="Times New Roman"/>
          <w:sz w:val="24"/>
          <w:szCs w:val="24"/>
        </w:rPr>
        <w:t>s</w:t>
      </w:r>
      <w:r w:rsidR="00E041A2" w:rsidRPr="00C800F0">
        <w:rPr>
          <w:rFonts w:ascii="Times New Roman" w:hAnsi="Times New Roman" w:cs="Times New Roman"/>
          <w:sz w:val="24"/>
          <w:szCs w:val="24"/>
        </w:rPr>
        <w:t xml:space="preserve"> to the theory of TPR, (Total</w:t>
      </w:r>
      <w:r w:rsidR="008A205A" w:rsidRPr="00C800F0">
        <w:rPr>
          <w:rFonts w:ascii="Times New Roman" w:hAnsi="Times New Roman" w:cs="Times New Roman"/>
          <w:sz w:val="24"/>
          <w:szCs w:val="24"/>
        </w:rPr>
        <w:t xml:space="preserve">, </w:t>
      </w:r>
      <w:r w:rsidR="008A205A">
        <w:rPr>
          <w:rFonts w:ascii="Times New Roman" w:hAnsi="Times New Roman" w:cs="Times New Roman"/>
          <w:sz w:val="24"/>
          <w:szCs w:val="24"/>
        </w:rPr>
        <w:t>Physical</w:t>
      </w:r>
      <w:r w:rsidR="00E041A2" w:rsidRPr="00C800F0">
        <w:rPr>
          <w:rFonts w:ascii="Times New Roman" w:hAnsi="Times New Roman" w:cs="Times New Roman"/>
          <w:sz w:val="24"/>
          <w:szCs w:val="24"/>
        </w:rPr>
        <w:t xml:space="preserve">, </w:t>
      </w:r>
      <w:proofErr w:type="gramStart"/>
      <w:r w:rsidR="00DF2200" w:rsidRPr="00C800F0">
        <w:rPr>
          <w:rFonts w:ascii="Times New Roman" w:hAnsi="Times New Roman" w:cs="Times New Roman"/>
          <w:sz w:val="24"/>
          <w:szCs w:val="24"/>
        </w:rPr>
        <w:t>Response</w:t>
      </w:r>
      <w:proofErr w:type="gramEnd"/>
      <w:r w:rsidR="00E041A2" w:rsidRPr="00C800F0">
        <w:rPr>
          <w:rFonts w:ascii="Times New Roman" w:hAnsi="Times New Roman" w:cs="Times New Roman"/>
          <w:sz w:val="24"/>
          <w:szCs w:val="24"/>
        </w:rPr>
        <w:t xml:space="preserve">). The use of using the body to learn the language provides a marker for the student; </w:t>
      </w:r>
      <w:r w:rsidR="00DF2200">
        <w:rPr>
          <w:rFonts w:ascii="Times New Roman" w:hAnsi="Times New Roman" w:cs="Times New Roman"/>
          <w:sz w:val="24"/>
          <w:szCs w:val="24"/>
        </w:rPr>
        <w:t xml:space="preserve">where </w:t>
      </w:r>
      <w:r w:rsidR="00E041A2" w:rsidRPr="00C800F0">
        <w:rPr>
          <w:rFonts w:ascii="Times New Roman" w:hAnsi="Times New Roman" w:cs="Times New Roman"/>
          <w:sz w:val="24"/>
          <w:szCs w:val="24"/>
        </w:rPr>
        <w:t>they will</w:t>
      </w:r>
      <w:r w:rsidR="00DF2200">
        <w:rPr>
          <w:rFonts w:ascii="Times New Roman" w:hAnsi="Times New Roman" w:cs="Times New Roman"/>
          <w:sz w:val="24"/>
          <w:szCs w:val="24"/>
        </w:rPr>
        <w:t xml:space="preserve"> be able to</w:t>
      </w:r>
      <w:r w:rsidR="00E041A2" w:rsidRPr="00C800F0">
        <w:rPr>
          <w:rFonts w:ascii="Times New Roman" w:hAnsi="Times New Roman" w:cs="Times New Roman"/>
          <w:sz w:val="24"/>
          <w:szCs w:val="24"/>
        </w:rPr>
        <w:t xml:space="preserve"> remember the time they had to stand in front of the class</w:t>
      </w:r>
      <w:r w:rsidR="00DF2200">
        <w:rPr>
          <w:rFonts w:ascii="Times New Roman" w:hAnsi="Times New Roman" w:cs="Times New Roman"/>
          <w:sz w:val="24"/>
          <w:szCs w:val="24"/>
        </w:rPr>
        <w:t xml:space="preserve"> and do the action of the word. This removes them fro</w:t>
      </w:r>
      <w:r w:rsidR="00E041A2" w:rsidRPr="00C800F0">
        <w:rPr>
          <w:rFonts w:ascii="Times New Roman" w:hAnsi="Times New Roman" w:cs="Times New Roman"/>
          <w:sz w:val="24"/>
          <w:szCs w:val="24"/>
        </w:rPr>
        <w:t xml:space="preserve">m the safety of their desk and puts them in an interactive mode. </w:t>
      </w:r>
      <w:r>
        <w:rPr>
          <w:rFonts w:ascii="Times New Roman" w:hAnsi="Times New Roman" w:cs="Times New Roman"/>
          <w:sz w:val="24"/>
          <w:szCs w:val="24"/>
        </w:rPr>
        <w:t xml:space="preserve">The activity will allows break down the </w:t>
      </w:r>
      <w:r>
        <w:rPr>
          <w:rFonts w:ascii="Times New Roman" w:hAnsi="Times New Roman" w:cs="Times New Roman"/>
          <w:sz w:val="24"/>
          <w:szCs w:val="24"/>
        </w:rPr>
        <w:lastRenderedPageBreak/>
        <w:t xml:space="preserve">social pressures, as everyone will be equal in acting out a word. </w:t>
      </w:r>
      <w:r w:rsidR="00E041A2" w:rsidRPr="00C800F0">
        <w:rPr>
          <w:rFonts w:ascii="Times New Roman" w:hAnsi="Times New Roman" w:cs="Times New Roman"/>
          <w:sz w:val="24"/>
          <w:szCs w:val="24"/>
        </w:rPr>
        <w:t>Moreover the use of this activity creates a goal for the student to achieve. This goal is to be able to understand the Greek provided and re-enact the action, or object. As Harmer argues, having a goal is pivotal in a classroom as it motivates the students to achieve it.</w:t>
      </w:r>
      <w:r w:rsidR="00E041A2" w:rsidRPr="00C800F0">
        <w:rPr>
          <w:rStyle w:val="FootnoteReference"/>
          <w:rFonts w:ascii="Times New Roman" w:hAnsi="Times New Roman" w:cs="Times New Roman"/>
          <w:sz w:val="24"/>
          <w:szCs w:val="24"/>
        </w:rPr>
        <w:footnoteReference w:id="3"/>
      </w:r>
      <w:r w:rsidR="00E041A2" w:rsidRPr="00C800F0">
        <w:rPr>
          <w:rFonts w:ascii="Times New Roman" w:hAnsi="Times New Roman" w:cs="Times New Roman"/>
          <w:sz w:val="24"/>
          <w:szCs w:val="24"/>
        </w:rPr>
        <w:t xml:space="preserve"> This motivation will want the students to excel, and the over end product of teaching is to have fully educated and aspirational students. The inclusion of splitting the class into two teams also encourages this motivation; as the competition will invoke the students desire to come first. This hopefully will create a desire for students to study grammar and vocab outside the classroom, as then they will prepared for when a competition based format is presented, or even an exam format itself. This with the use of TPR creates a positive motivation, as Harmer states that an intrinsic motivation is imperative for an enthusiastic classroom</w:t>
      </w:r>
      <w:r w:rsidR="00E041A2" w:rsidRPr="00C800F0">
        <w:rPr>
          <w:rStyle w:val="FootnoteReference"/>
          <w:rFonts w:ascii="Times New Roman" w:hAnsi="Times New Roman" w:cs="Times New Roman"/>
          <w:sz w:val="24"/>
          <w:szCs w:val="24"/>
        </w:rPr>
        <w:footnoteReference w:id="4"/>
      </w:r>
      <w:r w:rsidR="00E041A2" w:rsidRPr="00C800F0">
        <w:rPr>
          <w:rFonts w:ascii="Times New Roman" w:hAnsi="Times New Roman" w:cs="Times New Roman"/>
          <w:sz w:val="24"/>
          <w:szCs w:val="24"/>
        </w:rPr>
        <w:t xml:space="preserve">. Aforementioned the energetic impetus created by acting out the story will provide this intrinsic motivation, as it is physically active and educationally based and provide the students with a desire to learn, instead of being bored. </w:t>
      </w:r>
      <w:r w:rsidR="00973165">
        <w:rPr>
          <w:rFonts w:ascii="Times New Roman" w:hAnsi="Times New Roman" w:cs="Times New Roman"/>
          <w:sz w:val="24"/>
          <w:szCs w:val="24"/>
        </w:rPr>
        <w:t xml:space="preserve">This plan has developed beyond the previous lesson plan, as it has more defined areas of teaching approaches and it provides a theme that is prevalent throughout all stages of the class. </w:t>
      </w:r>
    </w:p>
    <w:p w:rsidR="00E041A2" w:rsidRPr="00C800F0" w:rsidRDefault="00E041A2" w:rsidP="00E041A2">
      <w:pPr>
        <w:rPr>
          <w:rFonts w:ascii="Times New Roman" w:hAnsi="Times New Roman" w:cs="Times New Roman"/>
          <w:sz w:val="24"/>
          <w:szCs w:val="24"/>
        </w:rPr>
      </w:pPr>
    </w:p>
    <w:p w:rsidR="00E041A2" w:rsidRPr="00C800F0" w:rsidRDefault="00E041A2" w:rsidP="00E041A2">
      <w:pPr>
        <w:rPr>
          <w:rFonts w:ascii="Times New Roman" w:hAnsi="Times New Roman" w:cs="Times New Roman"/>
          <w:sz w:val="24"/>
          <w:szCs w:val="24"/>
        </w:rPr>
      </w:pPr>
    </w:p>
    <w:p w:rsidR="00214239" w:rsidRDefault="00E041A2">
      <w:pPr>
        <w:rPr>
          <w:rFonts w:ascii="Times New Roman" w:hAnsi="Times New Roman" w:cs="Times New Roman"/>
          <w:b/>
          <w:sz w:val="24"/>
          <w:szCs w:val="24"/>
        </w:rPr>
      </w:pPr>
      <w:r w:rsidRPr="002C2994">
        <w:rPr>
          <w:rFonts w:ascii="Times New Roman" w:hAnsi="Times New Roman" w:cs="Times New Roman"/>
          <w:b/>
          <w:sz w:val="24"/>
          <w:szCs w:val="24"/>
        </w:rPr>
        <w:t xml:space="preserve">Bibliography </w:t>
      </w:r>
    </w:p>
    <w:p w:rsidR="002C2994" w:rsidRPr="002C2994" w:rsidRDefault="002C2994">
      <w:pPr>
        <w:rPr>
          <w:rFonts w:ascii="Times New Roman" w:hAnsi="Times New Roman" w:cs="Times New Roman"/>
          <w:sz w:val="24"/>
          <w:szCs w:val="24"/>
        </w:rPr>
      </w:pPr>
      <w:r w:rsidRPr="002C2994">
        <w:rPr>
          <w:rFonts w:ascii="Times New Roman" w:hAnsi="Times New Roman" w:cs="Times New Roman"/>
          <w:sz w:val="24"/>
          <w:szCs w:val="24"/>
        </w:rPr>
        <w:t xml:space="preserve">J. Blyth, </w:t>
      </w:r>
      <w:r w:rsidRPr="002C2994">
        <w:rPr>
          <w:rFonts w:ascii="Times New Roman" w:hAnsi="Times New Roman" w:cs="Times New Roman"/>
          <w:i/>
          <w:sz w:val="24"/>
          <w:szCs w:val="24"/>
        </w:rPr>
        <w:t>History in the primary school: a practical approach for teachers of 5 to 11 year old children</w:t>
      </w:r>
      <w:r w:rsidRPr="002C2994">
        <w:rPr>
          <w:rFonts w:ascii="Times New Roman" w:hAnsi="Times New Roman" w:cs="Times New Roman"/>
          <w:sz w:val="24"/>
          <w:szCs w:val="24"/>
        </w:rPr>
        <w:t>, Open University (1988).</w:t>
      </w:r>
    </w:p>
    <w:p w:rsidR="002C2994" w:rsidRPr="002C2994" w:rsidRDefault="002C2994">
      <w:pPr>
        <w:rPr>
          <w:rFonts w:ascii="Times New Roman" w:hAnsi="Times New Roman" w:cs="Times New Roman"/>
          <w:sz w:val="24"/>
          <w:szCs w:val="24"/>
        </w:rPr>
      </w:pPr>
      <w:r w:rsidRPr="002C2994">
        <w:rPr>
          <w:rFonts w:ascii="Times New Roman" w:hAnsi="Times New Roman" w:cs="Times New Roman"/>
          <w:sz w:val="24"/>
          <w:szCs w:val="24"/>
        </w:rPr>
        <w:t>Jeremy Harmer ‘</w:t>
      </w:r>
      <w:r w:rsidRPr="002C2994">
        <w:rPr>
          <w:rFonts w:ascii="Times New Roman" w:hAnsi="Times New Roman" w:cs="Times New Roman"/>
          <w:i/>
          <w:sz w:val="24"/>
          <w:szCs w:val="24"/>
        </w:rPr>
        <w:t>The Practice of English Language Teaching</w:t>
      </w:r>
      <w:r w:rsidRPr="002C2994">
        <w:rPr>
          <w:rFonts w:ascii="Times New Roman" w:hAnsi="Times New Roman" w:cs="Times New Roman"/>
          <w:sz w:val="24"/>
          <w:szCs w:val="24"/>
        </w:rPr>
        <w:t>’, Longman publishing, London 1991.</w:t>
      </w:r>
    </w:p>
    <w:p w:rsidR="002C2994" w:rsidRPr="002C2994" w:rsidRDefault="002C2994" w:rsidP="002C2994">
      <w:pPr>
        <w:pStyle w:val="FootnoteText"/>
        <w:rPr>
          <w:rFonts w:ascii="Times New Roman" w:hAnsi="Times New Roman" w:cs="Times New Roman"/>
          <w:i/>
          <w:sz w:val="24"/>
          <w:szCs w:val="24"/>
        </w:rPr>
      </w:pPr>
      <w:r w:rsidRPr="002C2994">
        <w:rPr>
          <w:rFonts w:ascii="Times New Roman" w:hAnsi="Times New Roman" w:cs="Times New Roman"/>
          <w:sz w:val="24"/>
          <w:szCs w:val="24"/>
        </w:rPr>
        <w:t>Norbert Pachler and Kit Field, ‘</w:t>
      </w:r>
      <w:r w:rsidRPr="002C2994">
        <w:rPr>
          <w:rFonts w:ascii="Times New Roman" w:hAnsi="Times New Roman" w:cs="Times New Roman"/>
          <w:i/>
          <w:sz w:val="24"/>
          <w:szCs w:val="24"/>
        </w:rPr>
        <w:t>Learning to teach Modern foreign languages in the Secondary School’, Routledge, 1999.</w:t>
      </w:r>
    </w:p>
    <w:p w:rsidR="002C2994" w:rsidRPr="002C2994" w:rsidRDefault="002C2994">
      <w:pPr>
        <w:rPr>
          <w:rFonts w:ascii="Times New Roman" w:hAnsi="Times New Roman" w:cs="Times New Roman"/>
          <w:b/>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214239" w:rsidRDefault="00214239">
      <w:pPr>
        <w:rPr>
          <w:rFonts w:ascii="Times New Roman" w:hAnsi="Times New Roman" w:cs="Times New Roman"/>
          <w:sz w:val="24"/>
          <w:szCs w:val="24"/>
        </w:rPr>
      </w:pPr>
    </w:p>
    <w:p w:rsidR="00BA7D3A" w:rsidRDefault="00BA7D3A">
      <w:pPr>
        <w:rPr>
          <w:rFonts w:ascii="Times New Roman" w:hAnsi="Times New Roman" w:cs="Times New Roman"/>
          <w:sz w:val="24"/>
          <w:szCs w:val="24"/>
        </w:rPr>
      </w:pPr>
    </w:p>
    <w:p w:rsidR="00214239" w:rsidRDefault="00C800F0">
      <w:pPr>
        <w:rPr>
          <w:rFonts w:ascii="Times New Roman" w:hAnsi="Times New Roman" w:cs="Times New Roman"/>
          <w:sz w:val="24"/>
          <w:szCs w:val="24"/>
        </w:rPr>
      </w:pPr>
      <w:r>
        <w:rPr>
          <w:rFonts w:ascii="Times New Roman" w:hAnsi="Times New Roman" w:cs="Times New Roman"/>
          <w:sz w:val="24"/>
          <w:szCs w:val="24"/>
        </w:rPr>
        <w:lastRenderedPageBreak/>
        <w:t>Gruesome Greek stories</w:t>
      </w:r>
    </w:p>
    <w:p w:rsidR="00E041A2" w:rsidRPr="00E041A2" w:rsidRDefault="00E041A2" w:rsidP="00E041A2">
      <w:pPr>
        <w:rPr>
          <w:rFonts w:ascii="Times New Roman" w:hAnsi="Times New Roman" w:cs="Times New Roman"/>
          <w:sz w:val="24"/>
          <w:szCs w:val="24"/>
          <w:u w:val="single"/>
        </w:rPr>
      </w:pPr>
      <w:r w:rsidRPr="00E041A2">
        <w:rPr>
          <w:rFonts w:ascii="Times New Roman" w:hAnsi="Times New Roman" w:cs="Times New Roman"/>
          <w:sz w:val="24"/>
          <w:szCs w:val="24"/>
          <w:u w:val="single"/>
        </w:rPr>
        <w:t>The story of Artemis and Actaeon</w:t>
      </w:r>
    </w:p>
    <w:p w:rsidR="00E041A2" w:rsidRPr="00E041A2" w:rsidRDefault="00E041A2" w:rsidP="00E041A2">
      <w:pPr>
        <w:rPr>
          <w:rFonts w:ascii="Times New Roman" w:hAnsi="Times New Roman" w:cs="Times New Roman"/>
          <w:sz w:val="24"/>
          <w:szCs w:val="24"/>
        </w:rPr>
      </w:pPr>
      <w:r w:rsidRPr="00E041A2">
        <w:rPr>
          <w:rFonts w:ascii="Times New Roman" w:hAnsi="Times New Roman" w:cs="Times New Roman"/>
          <w:noProof/>
          <w:sz w:val="24"/>
          <w:szCs w:val="24"/>
          <w:lang w:eastAsia="en-GB"/>
        </w:rPr>
        <w:drawing>
          <wp:anchor distT="0" distB="0" distL="114300" distR="114300" simplePos="0" relativeHeight="251668992" behindDoc="1" locked="1" layoutInCell="1" allowOverlap="1" wp14:anchorId="64C21A05" wp14:editId="056D176C">
            <wp:simplePos x="0" y="0"/>
            <wp:positionH relativeFrom="column">
              <wp:posOffset>4533900</wp:posOffset>
            </wp:positionH>
            <wp:positionV relativeFrom="paragraph">
              <wp:posOffset>97155</wp:posOffset>
            </wp:positionV>
            <wp:extent cx="1195200" cy="1800000"/>
            <wp:effectExtent l="0" t="0" r="5080" b="0"/>
            <wp:wrapTight wrapText="bothSides">
              <wp:wrapPolygon edited="0">
                <wp:start x="0" y="0"/>
                <wp:lineTo x="0" y="21265"/>
                <wp:lineTo x="21348" y="21265"/>
                <wp:lineTo x="213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200" cy="1800000"/>
                    </a:xfrm>
                    <a:prstGeom prst="rect">
                      <a:avLst/>
                    </a:prstGeom>
                    <a:noFill/>
                  </pic:spPr>
                </pic:pic>
              </a:graphicData>
            </a:graphic>
            <wp14:sizeRelH relativeFrom="page">
              <wp14:pctWidth>0</wp14:pctWidth>
            </wp14:sizeRelH>
            <wp14:sizeRelV relativeFrom="page">
              <wp14:pctHeight>0</wp14:pctHeight>
            </wp14:sizeRelV>
          </wp:anchor>
        </w:drawing>
      </w:r>
      <w:r w:rsidRPr="00E041A2">
        <w:rPr>
          <w:rFonts w:ascii="Times New Roman" w:hAnsi="Times New Roman" w:cs="Times New Roman"/>
          <w:sz w:val="24"/>
          <w:szCs w:val="24"/>
        </w:rPr>
        <w:br/>
        <w:t xml:space="preserve">_________ was the grandson of Cadmus of Corinth. Cadmus was married to _________ Harmonia, the daughter of both </w:t>
      </w:r>
      <w:r w:rsidRPr="00E041A2">
        <w:rPr>
          <w:rFonts w:ascii="Times New Roman" w:hAnsi="Times New Roman" w:cs="Times New Roman"/>
          <w:sz w:val="24"/>
          <w:szCs w:val="24"/>
        </w:rPr>
        <w:softHyphen/>
        <w:t xml:space="preserve">________ Mars and Aphrodite. _________ was killed by his hounds; it was not his fault, but the fault of chance. _________ goes like this. He was out hunting with some of his soldiers, when he called to them and said, ‘________, we have caught many animals, we should rest ____ and put down our bows.’  As he said this __________ put down their bows and rested. Artemis ________of hunting at that very moment was walking through these sacred forests ___ came across her bathing pool, which was hidden behind some tress. As she entered _________ she gave _________ to _____ of the nymphs who carried her weapons and she began to undress and gave her clothes to __________ that carried her clothes, and she entered __________ and began to bathe herself. At that moment Actaeon had left the rest of the group and wandered off ____ a part of the woods that he was unfamiliar with. ____ </w:t>
      </w:r>
      <w:proofErr w:type="gramStart"/>
      <w:r w:rsidRPr="00E041A2">
        <w:rPr>
          <w:rFonts w:ascii="Times New Roman" w:hAnsi="Times New Roman" w:cs="Times New Roman"/>
          <w:sz w:val="24"/>
          <w:szCs w:val="24"/>
        </w:rPr>
        <w:t>he</w:t>
      </w:r>
      <w:proofErr w:type="gramEnd"/>
      <w:r w:rsidRPr="00E041A2">
        <w:rPr>
          <w:rFonts w:ascii="Times New Roman" w:hAnsi="Times New Roman" w:cs="Times New Roman"/>
          <w:sz w:val="24"/>
          <w:szCs w:val="24"/>
        </w:rPr>
        <w:t xml:space="preserve"> pulled back ____________  guarding this grove and unwittingly stumbled in when Artemis was bathing. The nymphs screamed and quickly surrounded ___________ so _________ could not see her, but he already had. Shocked he froze. Artemis threw water at his face to stop him from seeing her. Then she said, ‘Yes, _____ Artemis, and you will _____be able to tell this story to anyone else.’ The goddess then, filled with hatred transformed Actaeon into a stag. He had</w:t>
      </w:r>
      <w:r w:rsidRPr="00E041A2">
        <w:rPr>
          <w:rFonts w:ascii="Times New Roman" w:hAnsi="Times New Roman" w:cs="Times New Roman"/>
          <w:sz w:val="24"/>
          <w:szCs w:val="24"/>
        </w:rPr>
        <w:softHyphen/>
      </w:r>
      <w:r w:rsidRPr="00E041A2">
        <w:rPr>
          <w:rFonts w:ascii="Times New Roman" w:hAnsi="Times New Roman" w:cs="Times New Roman"/>
          <w:sz w:val="24"/>
          <w:szCs w:val="24"/>
        </w:rPr>
        <w:softHyphen/>
        <w:t xml:space="preserve"> _________. And tears rolled down his face, as he heard the sounds of his hounds runni</w:t>
      </w:r>
      <w:r w:rsidR="005960F9">
        <w:rPr>
          <w:rFonts w:ascii="Times New Roman" w:hAnsi="Times New Roman" w:cs="Times New Roman"/>
          <w:sz w:val="24"/>
          <w:szCs w:val="24"/>
        </w:rPr>
        <w:t>ng ________him. The dogs now saw</w:t>
      </w:r>
      <w:r w:rsidRPr="00E041A2">
        <w:rPr>
          <w:rFonts w:ascii="Times New Roman" w:hAnsi="Times New Roman" w:cs="Times New Roman"/>
          <w:sz w:val="24"/>
          <w:szCs w:val="24"/>
        </w:rPr>
        <w:t xml:space="preserve"> him</w:t>
      </w:r>
      <w:r w:rsidR="00E63EBC">
        <w:rPr>
          <w:rFonts w:ascii="Times New Roman" w:hAnsi="Times New Roman" w:cs="Times New Roman"/>
          <w:sz w:val="24"/>
          <w:szCs w:val="24"/>
        </w:rPr>
        <w:t xml:space="preserve"> and began</w:t>
      </w:r>
      <w:r w:rsidR="005960F9">
        <w:rPr>
          <w:rFonts w:ascii="Times New Roman" w:hAnsi="Times New Roman" w:cs="Times New Roman"/>
          <w:sz w:val="24"/>
          <w:szCs w:val="24"/>
        </w:rPr>
        <w:t xml:space="preserve"> to chase him. He ran away from the dogs, but was</w:t>
      </w:r>
      <w:r w:rsidRPr="00E041A2">
        <w:rPr>
          <w:rFonts w:ascii="Times New Roman" w:hAnsi="Times New Roman" w:cs="Times New Roman"/>
          <w:sz w:val="24"/>
          <w:szCs w:val="24"/>
        </w:rPr>
        <w:t xml:space="preserve"> unfortunately caught and eaten. And _______________ were no l</w:t>
      </w:r>
      <w:r w:rsidR="005960F9">
        <w:rPr>
          <w:rFonts w:ascii="Times New Roman" w:hAnsi="Times New Roman" w:cs="Times New Roman"/>
          <w:sz w:val="24"/>
          <w:szCs w:val="24"/>
        </w:rPr>
        <w:t>onger able to find him. But took</w:t>
      </w:r>
      <w:r w:rsidRPr="00E041A2">
        <w:rPr>
          <w:rFonts w:ascii="Times New Roman" w:hAnsi="Times New Roman" w:cs="Times New Roman"/>
          <w:sz w:val="24"/>
          <w:szCs w:val="24"/>
        </w:rPr>
        <w:t xml:space="preserve"> the dogs back to the palace. This is the unfortunate fate of Actaeon. They say that ______ he had died, _______ Artemis was _____longer angry, as now _____ living ______ could say that they saw her in the pool. </w:t>
      </w:r>
    </w:p>
    <w:p w:rsidR="00214239" w:rsidRDefault="00E041A2">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46464" behindDoc="0" locked="1" layoutInCell="1" allowOverlap="1" wp14:anchorId="52E5668C" wp14:editId="459BFB46">
                <wp:simplePos x="0" y="0"/>
                <wp:positionH relativeFrom="column">
                  <wp:posOffset>-190500</wp:posOffset>
                </wp:positionH>
                <wp:positionV relativeFrom="paragraph">
                  <wp:posOffset>290195</wp:posOffset>
                </wp:positionV>
                <wp:extent cx="6123600" cy="446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600" cy="446400"/>
                        </a:xfrm>
                        <a:prstGeom prst="rect">
                          <a:avLst/>
                        </a:prstGeom>
                        <a:solidFill>
                          <a:srgbClr val="FFFFFF"/>
                        </a:solidFill>
                        <a:ln w="9525">
                          <a:noFill/>
                          <a:miter lim="800000"/>
                          <a:headEnd/>
                          <a:tailEnd/>
                        </a:ln>
                      </wps:spPr>
                      <wps:txbx>
                        <w:txbxContent>
                          <w:p w:rsidR="00E041A2" w:rsidRDefault="00E041A2" w:rsidP="00E041A2">
                            <w:pPr>
                              <w:rPr>
                                <w:rFonts w:ascii="Times New Roman" w:hAnsi="Times New Roman" w:cs="Times New Roman"/>
                                <w:b/>
                                <w:sz w:val="24"/>
                              </w:rPr>
                            </w:pPr>
                            <w:r>
                              <w:rPr>
                                <w:rFonts w:ascii="Times New Roman" w:hAnsi="Times New Roman" w:cs="Times New Roman"/>
                                <w:b/>
                                <w:sz w:val="24"/>
                              </w:rPr>
                              <w:t>Your task is to fill in the blank</w:t>
                            </w:r>
                            <w:r w:rsidR="00961DBF">
                              <w:rPr>
                                <w:rFonts w:ascii="Times New Roman" w:hAnsi="Times New Roman" w:cs="Times New Roman"/>
                                <w:b/>
                                <w:sz w:val="24"/>
                              </w:rPr>
                              <w:t>s</w:t>
                            </w:r>
                            <w:r>
                              <w:rPr>
                                <w:rFonts w:ascii="Times New Roman" w:hAnsi="Times New Roman" w:cs="Times New Roman"/>
                                <w:b/>
                                <w:sz w:val="24"/>
                              </w:rPr>
                              <w:t xml:space="preserve">. We are going to have both the Greek and English language in the same 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E5668C" id="_x0000_t202" coordsize="21600,21600" o:spt="202" path="m,l,21600r21600,l21600,xe">
                <v:stroke joinstyle="miter"/>
                <v:path gradientshapeok="t" o:connecttype="rect"/>
              </v:shapetype>
              <v:shape id="Text Box 2" o:spid="_x0000_s1026" type="#_x0000_t202" style="position:absolute;margin-left:-15pt;margin-top:22.85pt;width:482.15pt;height:3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" stroked="f">
                <v:textbox>
                  <w:txbxContent>
                    <w:p w:rsidR="00E041A2" w:rsidRDefault="00E041A2" w:rsidP="00E041A2">
                      <w:pPr>
                        <w:rPr>
                          <w:rFonts w:ascii="Times New Roman" w:hAnsi="Times New Roman" w:cs="Times New Roman"/>
                          <w:b/>
                          <w:sz w:val="24"/>
                        </w:rPr>
                      </w:pPr>
                      <w:r>
                        <w:rPr>
                          <w:rFonts w:ascii="Times New Roman" w:hAnsi="Times New Roman" w:cs="Times New Roman"/>
                          <w:b/>
                          <w:sz w:val="24"/>
                        </w:rPr>
                        <w:t>Your task is to fill in the blank</w:t>
                      </w:r>
                      <w:r w:rsidR="00961DBF">
                        <w:rPr>
                          <w:rFonts w:ascii="Times New Roman" w:hAnsi="Times New Roman" w:cs="Times New Roman"/>
                          <w:b/>
                          <w:sz w:val="24"/>
                        </w:rPr>
                        <w:t>s</w:t>
                      </w:r>
                      <w:r>
                        <w:rPr>
                          <w:rFonts w:ascii="Times New Roman" w:hAnsi="Times New Roman" w:cs="Times New Roman"/>
                          <w:b/>
                          <w:sz w:val="24"/>
                        </w:rPr>
                        <w:t xml:space="preserve">. We are going to have both the Greek and English language in the same story. </w:t>
                      </w:r>
                    </w:p>
                  </w:txbxContent>
                </v:textbox>
                <w10:anchorlock/>
              </v:shape>
            </w:pict>
          </mc:Fallback>
        </mc:AlternateContent>
      </w:r>
    </w:p>
    <w:p w:rsidR="00E041A2" w:rsidRDefault="00E041A2">
      <w:pPr>
        <w:rPr>
          <w:rFonts w:ascii="Times New Roman" w:hAnsi="Times New Roman" w:cs="Times New Roman"/>
          <w:sz w:val="24"/>
          <w:szCs w:val="24"/>
        </w:rPr>
      </w:pPr>
    </w:p>
    <w:p w:rsidR="00214239" w:rsidRDefault="00D034C1">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4896" behindDoc="0" locked="1" layoutInCell="1" allowOverlap="1" wp14:anchorId="01922778" wp14:editId="5F00E2AF">
                <wp:simplePos x="0" y="0"/>
                <wp:positionH relativeFrom="column">
                  <wp:posOffset>576892</wp:posOffset>
                </wp:positionH>
                <wp:positionV relativeFrom="paragraph">
                  <wp:posOffset>141533</wp:posOffset>
                </wp:positionV>
                <wp:extent cx="4302000" cy="29556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2955600"/>
                        </a:xfrm>
                        <a:prstGeom prst="rect">
                          <a:avLst/>
                        </a:prstGeom>
                        <a:noFill/>
                        <a:ln w="9525">
                          <a:noFill/>
                          <a:miter lim="800000"/>
                          <a:headEnd/>
                          <a:tailEnd/>
                        </a:ln>
                      </wps:spPr>
                      <wps:txbx>
                        <w:txbxContent>
                          <w:p w:rsidR="00E041A2" w:rsidRDefault="00E041A2" w:rsidP="00E041A2">
                            <w:pPr>
                              <w:rPr>
                                <w:rFonts w:ascii="Times New Roman" w:hAnsi="Times New Roman" w:cs="Times New Roman"/>
                                <w:sz w:val="24"/>
                                <w:szCs w:val="24"/>
                              </w:rPr>
                            </w:pPr>
                            <w:r>
                              <w:rPr>
                                <w:rFonts w:ascii="Times New Roman" w:hAnsi="Times New Roman" w:cs="Times New Roman"/>
                                <w:b/>
                                <w:sz w:val="24"/>
                                <w:szCs w:val="24"/>
                              </w:rPr>
                              <w:t>Vocab-</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εἰς</w:t>
                            </w:r>
                            <w:proofErr w:type="spellEnd"/>
                            <w:r>
                              <w:rPr>
                                <w:rFonts w:ascii="Times New Roman" w:hAnsi="Times New Roman" w:cs="Times New Roman"/>
                                <w:sz w:val="24"/>
                                <w:szCs w:val="24"/>
                              </w:rPr>
                              <w:t xml:space="preserve"> – into                                              </w:t>
                            </w:r>
                            <w:proofErr w:type="spellStart"/>
                            <w:r>
                              <w:rPr>
                                <w:rFonts w:ascii="Times New Roman" w:hAnsi="Times New Roman" w:cs="Times New Roman"/>
                                <w:sz w:val="24"/>
                                <w:szCs w:val="24"/>
                              </w:rPr>
                              <w:t>ἂνθρω</w:t>
                            </w:r>
                            <w:proofErr w:type="spellEnd"/>
                            <w:r>
                              <w:rPr>
                                <w:rFonts w:ascii="Times New Roman" w:hAnsi="Times New Roman" w:cs="Times New Roman"/>
                                <w:sz w:val="24"/>
                                <w:szCs w:val="24"/>
                              </w:rPr>
                              <w:t>πος - man</w:t>
                            </w:r>
                            <w:r>
                              <w:rPr>
                                <w:rFonts w:ascii="Times New Roman" w:hAnsi="Times New Roman" w:cs="Times New Roman"/>
                                <w:sz w:val="24"/>
                                <w:szCs w:val="24"/>
                              </w:rPr>
                              <w:br/>
                              <w:t xml:space="preserve">  ὁ </w:t>
                            </w:r>
                            <w:proofErr w:type="spellStart"/>
                            <w:r>
                              <w:rPr>
                                <w:rFonts w:ascii="Times New Roman" w:hAnsi="Times New Roman" w:cs="Times New Roman"/>
                                <w:sz w:val="24"/>
                                <w:szCs w:val="24"/>
                              </w:rPr>
                              <w:t>στρ</w:t>
                            </w:r>
                            <w:proofErr w:type="spellEnd"/>
                            <w:r>
                              <w:rPr>
                                <w:rFonts w:ascii="Times New Roman" w:hAnsi="Times New Roman" w:cs="Times New Roman"/>
                                <w:sz w:val="24"/>
                                <w:szCs w:val="24"/>
                              </w:rPr>
                              <w:t xml:space="preserve">ατος – the soldiers                      </w:t>
                            </w:r>
                            <w:proofErr w:type="spellStart"/>
                            <w:r>
                              <w:rPr>
                                <w:rFonts w:ascii="Times New Roman" w:hAnsi="Times New Roman" w:cs="Times New Roman"/>
                                <w:sz w:val="24"/>
                                <w:szCs w:val="24"/>
                              </w:rPr>
                              <w:t>την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θε</w:t>
                            </w:r>
                            <w:proofErr w:type="spellEnd"/>
                            <w:r>
                              <w:rPr>
                                <w:rFonts w:ascii="Times New Roman" w:hAnsi="Times New Roman" w:cs="Times New Roman"/>
                                <w:sz w:val="24"/>
                                <w:szCs w:val="24"/>
                              </w:rPr>
                              <w:t>αν – the goddess</w:t>
                            </w:r>
                            <w:r>
                              <w:rPr>
                                <w:rFonts w:ascii="Times New Roman" w:hAnsi="Times New Roman" w:cs="Times New Roman"/>
                                <w:sz w:val="24"/>
                                <w:szCs w:val="24"/>
                              </w:rPr>
                              <w:br/>
                              <w:t xml:space="preserve">  ὁ </w:t>
                            </w:r>
                            <w:proofErr w:type="spellStart"/>
                            <w:r>
                              <w:rPr>
                                <w:rFonts w:ascii="Times New Roman" w:hAnsi="Times New Roman" w:cs="Times New Roman"/>
                                <w:sz w:val="24"/>
                                <w:szCs w:val="24"/>
                              </w:rPr>
                              <w:t>θεος</w:t>
                            </w:r>
                            <w:proofErr w:type="spellEnd"/>
                            <w:r>
                              <w:rPr>
                                <w:rFonts w:ascii="Times New Roman" w:hAnsi="Times New Roman" w:cs="Times New Roman"/>
                                <w:sz w:val="24"/>
                                <w:szCs w:val="24"/>
                              </w:rPr>
                              <w:t xml:space="preserve"> – the god                                  π</w:t>
                            </w:r>
                            <w:proofErr w:type="spellStart"/>
                            <w:r>
                              <w:rPr>
                                <w:rFonts w:ascii="Times New Roman" w:hAnsi="Times New Roman" w:cs="Times New Roman"/>
                                <w:sz w:val="24"/>
                                <w:szCs w:val="24"/>
                              </w:rPr>
                              <w:t>ρος</w:t>
                            </w:r>
                            <w:proofErr w:type="spellEnd"/>
                            <w:r>
                              <w:rPr>
                                <w:rFonts w:ascii="Times New Roman" w:hAnsi="Times New Roman" w:cs="Times New Roman"/>
                                <w:sz w:val="24"/>
                                <w:szCs w:val="24"/>
                              </w:rPr>
                              <w:t xml:space="preserve"> - towards</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οὐ</w:t>
                            </w:r>
                            <w:proofErr w:type="spellEnd"/>
                            <w:r>
                              <w:rPr>
                                <w:rFonts w:ascii="Times New Roman" w:hAnsi="Times New Roman" w:cs="Times New Roman"/>
                                <w:sz w:val="24"/>
                                <w:szCs w:val="24"/>
                              </w:rPr>
                              <w:t xml:space="preserve"> - no / not                                         </w:t>
                            </w:r>
                            <w:proofErr w:type="spellStart"/>
                            <w:r>
                              <w:rPr>
                                <w:rFonts w:ascii="Times New Roman" w:hAnsi="Times New Roman" w:cs="Times New Roman"/>
                                <w:sz w:val="24"/>
                                <w:szCs w:val="24"/>
                              </w:rPr>
                              <w:t>μί</w:t>
                            </w:r>
                            <w:proofErr w:type="spellEnd"/>
                            <w:r>
                              <w:rPr>
                                <w:rFonts w:ascii="Times New Roman" w:hAnsi="Times New Roman" w:cs="Times New Roman"/>
                                <w:sz w:val="24"/>
                                <w:szCs w:val="24"/>
                              </w:rPr>
                              <w:t xml:space="preserve">α – one                 </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ϕωνηv</w:t>
                            </w:r>
                            <w:proofErr w:type="spellEnd"/>
                            <w:r>
                              <w:rPr>
                                <w:rFonts w:ascii="Times New Roman" w:hAnsi="Times New Roman" w:cs="Times New Roman"/>
                                <w:sz w:val="24"/>
                                <w:szCs w:val="24"/>
                              </w:rPr>
                              <w:t xml:space="preserve"> – voice                                     </w:t>
                            </w:r>
                            <w:proofErr w:type="spellStart"/>
                            <w:r>
                              <w:rPr>
                                <w:rFonts w:ascii="Times New Roman" w:hAnsi="Times New Roman" w:cs="Times New Roman"/>
                                <w:sz w:val="24"/>
                                <w:szCs w:val="24"/>
                              </w:rPr>
                              <w:t>ἐστι</w:t>
                            </w:r>
                            <w:proofErr w:type="spellEnd"/>
                            <w:r>
                              <w:rPr>
                                <w:rFonts w:ascii="Times New Roman" w:hAnsi="Times New Roman" w:cs="Times New Roman"/>
                                <w:sz w:val="24"/>
                                <w:szCs w:val="24"/>
                              </w:rPr>
                              <w:t>(ν) – it is</w:t>
                            </w:r>
                            <w:r>
                              <w:rPr>
                                <w:rFonts w:ascii="Times New Roman" w:hAnsi="Times New Roman" w:cs="Times New Roman"/>
                                <w:sz w:val="24"/>
                                <w:szCs w:val="24"/>
                              </w:rPr>
                              <w:br/>
                              <w:t xml:space="preserve">  Ώ – Oh                                                </w:t>
                            </w:r>
                            <w:proofErr w:type="spellStart"/>
                            <w:r>
                              <w:rPr>
                                <w:rFonts w:ascii="Times New Roman" w:hAnsi="Times New Roman" w:cs="Times New Roman"/>
                                <w:sz w:val="24"/>
                                <w:szCs w:val="24"/>
                              </w:rPr>
                              <w:t>ϕιλοι</w:t>
                            </w:r>
                            <w:proofErr w:type="spellEnd"/>
                            <w:r>
                              <w:rPr>
                                <w:rFonts w:ascii="Times New Roman" w:hAnsi="Times New Roman" w:cs="Times New Roman"/>
                                <w:sz w:val="24"/>
                                <w:szCs w:val="24"/>
                              </w:rPr>
                              <w:t xml:space="preserve">  - friends </w:t>
                            </w:r>
                            <w:r>
                              <w:rPr>
                                <w:rFonts w:ascii="Times New Roman" w:hAnsi="Times New Roman" w:cs="Times New Roman"/>
                                <w:sz w:val="24"/>
                                <w:szCs w:val="24"/>
                              </w:rPr>
                              <w:br/>
                              <w:t xml:space="preserve">  και – and                                             ἐπ</w:t>
                            </w:r>
                            <w:proofErr w:type="spellStart"/>
                            <w:r>
                              <w:rPr>
                                <w:rFonts w:ascii="Times New Roman" w:hAnsi="Times New Roman" w:cs="Times New Roman"/>
                                <w:sz w:val="24"/>
                                <w:szCs w:val="24"/>
                              </w:rPr>
                              <w:t>εί</w:t>
                            </w:r>
                            <w:proofErr w:type="spellEnd"/>
                            <w:r>
                              <w:rPr>
                                <w:rFonts w:ascii="Times New Roman" w:hAnsi="Times New Roman" w:cs="Times New Roman"/>
                                <w:sz w:val="24"/>
                                <w:szCs w:val="24"/>
                              </w:rPr>
                              <w:t xml:space="preserve"> – when </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τό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λίνον</w:t>
                            </w:r>
                            <w:proofErr w:type="spellEnd"/>
                            <w:r>
                              <w:rPr>
                                <w:rFonts w:ascii="Times New Roman" w:hAnsi="Times New Roman" w:cs="Times New Roman"/>
                                <w:sz w:val="24"/>
                                <w:szCs w:val="24"/>
                              </w:rPr>
                              <w:t xml:space="preserve"> – the cloth                             </w:t>
                            </w:r>
                            <w:proofErr w:type="spellStart"/>
                            <w:r>
                              <w:rPr>
                                <w:rFonts w:ascii="Times New Roman" w:hAnsi="Times New Roman" w:cs="Times New Roman"/>
                                <w:sz w:val="24"/>
                                <w:szCs w:val="24"/>
                              </w:rPr>
                              <w:t>τό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τοξον</w:t>
                            </w:r>
                            <w:proofErr w:type="spellEnd"/>
                            <w:r>
                              <w:rPr>
                                <w:rFonts w:ascii="Times New Roman" w:hAnsi="Times New Roman" w:cs="Times New Roman"/>
                                <w:sz w:val="24"/>
                                <w:szCs w:val="24"/>
                              </w:rPr>
                              <w:t xml:space="preserve"> – the bow</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νυν</w:t>
                            </w:r>
                            <w:proofErr w:type="spellEnd"/>
                            <w:r>
                              <w:rPr>
                                <w:rFonts w:ascii="Times New Roman" w:hAnsi="Times New Roman" w:cs="Times New Roman"/>
                                <w:sz w:val="24"/>
                                <w:szCs w:val="24"/>
                              </w:rPr>
                              <w:t xml:space="preserve"> – now                                            </w:t>
                            </w:r>
                            <w:proofErr w:type="spellStart"/>
                            <w:r>
                              <w:rPr>
                                <w:rFonts w:ascii="Times New Roman" w:hAnsi="Times New Roman" w:cs="Times New Roman"/>
                                <w:sz w:val="24"/>
                                <w:szCs w:val="24"/>
                              </w:rPr>
                              <w:t>τό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ἂλσος</w:t>
                            </w:r>
                            <w:proofErr w:type="spellEnd"/>
                            <w:r>
                              <w:rPr>
                                <w:rFonts w:ascii="Times New Roman" w:hAnsi="Times New Roman" w:cs="Times New Roman"/>
                                <w:sz w:val="24"/>
                                <w:szCs w:val="24"/>
                              </w:rPr>
                              <w:t xml:space="preserve"> – the grove</w:t>
                            </w:r>
                            <w:r>
                              <w:rPr>
                                <w:rFonts w:ascii="Times New Roman" w:hAnsi="Times New Roman" w:cs="Times New Roman"/>
                                <w:sz w:val="24"/>
                                <w:szCs w:val="24"/>
                              </w:rPr>
                              <w:br/>
                              <w:t xml:space="preserve">  ὁ </w:t>
                            </w:r>
                            <w:proofErr w:type="spellStart"/>
                            <w:r>
                              <w:rPr>
                                <w:rFonts w:ascii="Times New Roman" w:hAnsi="Times New Roman" w:cs="Times New Roman"/>
                                <w:sz w:val="24"/>
                                <w:szCs w:val="24"/>
                              </w:rPr>
                              <w:t>λόγος</w:t>
                            </w:r>
                            <w:proofErr w:type="spellEnd"/>
                            <w:r>
                              <w:rPr>
                                <w:rFonts w:ascii="Times New Roman" w:hAnsi="Times New Roman" w:cs="Times New Roman"/>
                                <w:sz w:val="24"/>
                                <w:szCs w:val="24"/>
                              </w:rPr>
                              <w:t xml:space="preserve"> – the story                              </w:t>
                            </w:r>
                            <w:proofErr w:type="spellStart"/>
                            <w:r>
                              <w:rPr>
                                <w:rFonts w:ascii="Times New Roman" w:hAnsi="Times New Roman" w:cs="Times New Roman"/>
                                <w:sz w:val="24"/>
                                <w:szCs w:val="24"/>
                              </w:rPr>
                              <w:t>τήν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νύμϕην</w:t>
                            </w:r>
                            <w:proofErr w:type="spellEnd"/>
                            <w:r>
                              <w:rPr>
                                <w:rFonts w:ascii="Times New Roman" w:hAnsi="Times New Roman" w:cs="Times New Roman"/>
                                <w:sz w:val="24"/>
                                <w:szCs w:val="24"/>
                              </w:rPr>
                              <w:t xml:space="preserve"> – the nymph </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τήν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λίμνη</w:t>
                            </w:r>
                            <w:proofErr w:type="spellEnd"/>
                            <w:r>
                              <w:rPr>
                                <w:rFonts w:ascii="Times New Roman" w:hAnsi="Times New Roman" w:cs="Times New Roman"/>
                                <w:sz w:val="24"/>
                                <w:szCs w:val="24"/>
                              </w:rPr>
                              <w:t xml:space="preserve"> – the pool                           </w:t>
                            </w:r>
                            <w:proofErr w:type="spellStart"/>
                            <w:r>
                              <w:rPr>
                                <w:rFonts w:ascii="Times New Roman" w:hAnsi="Times New Roman" w:cs="Times New Roman"/>
                                <w:sz w:val="24"/>
                                <w:szCs w:val="24"/>
                              </w:rPr>
                              <w:t>Ακτ</w:t>
                            </w:r>
                            <w:proofErr w:type="spellEnd"/>
                            <w:r>
                              <w:rPr>
                                <w:rFonts w:ascii="Times New Roman" w:hAnsi="Times New Roman" w:cs="Times New Roman"/>
                                <w:sz w:val="24"/>
                                <w:szCs w:val="24"/>
                              </w:rPr>
                              <w:t xml:space="preserve">αεον – </w:t>
                            </w:r>
                            <w:proofErr w:type="spellStart"/>
                            <w:r>
                              <w:rPr>
                                <w:rFonts w:ascii="Times New Roman" w:hAnsi="Times New Roman" w:cs="Times New Roman"/>
                                <w:sz w:val="24"/>
                                <w:szCs w:val="24"/>
                              </w:rPr>
                              <w:t>Actaeon</w:t>
                            </w:r>
                            <w:proofErr w:type="spellEnd"/>
                            <w:r>
                              <w:rPr>
                                <w:rFonts w:ascii="Times New Roman" w:hAnsi="Times New Roman" w:cs="Times New Roman"/>
                                <w:sz w:val="24"/>
                                <w:szCs w:val="24"/>
                              </w:rPr>
                              <w:t xml:space="preserve"> </w:t>
                            </w:r>
                          </w:p>
                          <w:p w:rsidR="00E041A2" w:rsidRDefault="00E041A2" w:rsidP="00E041A2">
                            <w:pPr>
                              <w:rPr>
                                <w:rFonts w:ascii="Times New Roman" w:hAnsi="Times New Roman" w:cs="Times New Roman"/>
                                <w:sz w:val="24"/>
                                <w:szCs w:val="24"/>
                              </w:rPr>
                            </w:pPr>
                            <w:r>
                              <w:rPr>
                                <w:rFonts w:ascii="Times New Roman" w:hAnsi="Times New Roman" w:cs="Times New Roman"/>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22778" id="Text Box 307" o:spid="_x0000_s1027" type="#_x0000_t202" style="position:absolute;margin-left:45.4pt;margin-top:11.15pt;width:338.75pt;height:23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" filled="f" stroked="f">
                <v:textbox>
                  <w:txbxContent>
                    <w:p w:rsidR="00E041A2" w:rsidRDefault="00E041A2" w:rsidP="00E041A2">
                      <w:pPr>
                        <w:rPr>
                          <w:rFonts w:ascii="Times New Roman" w:hAnsi="Times New Roman" w:cs="Times New Roman"/>
                          <w:sz w:val="24"/>
                          <w:szCs w:val="24"/>
                        </w:rPr>
                      </w:pPr>
                      <w:r>
                        <w:rPr>
                          <w:rFonts w:ascii="Times New Roman" w:hAnsi="Times New Roman" w:cs="Times New Roman"/>
                          <w:b/>
                          <w:sz w:val="24"/>
                          <w:szCs w:val="24"/>
                        </w:rPr>
                        <w:t>Vocab-</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εἰς – into                                              ἂνθρωπος - man</w:t>
                      </w:r>
                      <w:r>
                        <w:rPr>
                          <w:rFonts w:ascii="Times New Roman" w:hAnsi="Times New Roman" w:cs="Times New Roman"/>
                          <w:sz w:val="24"/>
                          <w:szCs w:val="24"/>
                        </w:rPr>
                        <w:br/>
                        <w:t xml:space="preserve">  ὁ στρατος – the soldiers                      την θεαν – the goddess</w:t>
                      </w:r>
                      <w:r>
                        <w:rPr>
                          <w:rFonts w:ascii="Times New Roman" w:hAnsi="Times New Roman" w:cs="Times New Roman"/>
                          <w:sz w:val="24"/>
                          <w:szCs w:val="24"/>
                        </w:rPr>
                        <w:br/>
                        <w:t xml:space="preserve">  ὁ θεος – the god                                  προς - towards</w:t>
                      </w:r>
                      <w:r>
                        <w:rPr>
                          <w:rFonts w:ascii="Times New Roman" w:hAnsi="Times New Roman" w:cs="Times New Roman"/>
                          <w:sz w:val="24"/>
                          <w:szCs w:val="24"/>
                        </w:rPr>
                        <w:br/>
                        <w:t xml:space="preserve">  οὐ - no / not                                         μία – one                 </w:t>
                      </w:r>
                      <w:r>
                        <w:rPr>
                          <w:rFonts w:ascii="Times New Roman" w:hAnsi="Times New Roman" w:cs="Times New Roman"/>
                          <w:sz w:val="24"/>
                          <w:szCs w:val="24"/>
                        </w:rPr>
                        <w:br/>
                        <w:t xml:space="preserve">  ϕωνηv – voice                                     ἐστι(ν) – it is</w:t>
                      </w:r>
                      <w:r>
                        <w:rPr>
                          <w:rFonts w:ascii="Times New Roman" w:hAnsi="Times New Roman" w:cs="Times New Roman"/>
                          <w:sz w:val="24"/>
                          <w:szCs w:val="24"/>
                        </w:rPr>
                        <w:br/>
                        <w:t xml:space="preserve">  Ώ – Oh                                                ϕιλοι  - friends </w:t>
                      </w:r>
                      <w:r>
                        <w:rPr>
                          <w:rFonts w:ascii="Times New Roman" w:hAnsi="Times New Roman" w:cs="Times New Roman"/>
                          <w:sz w:val="24"/>
                          <w:szCs w:val="24"/>
                        </w:rPr>
                        <w:br/>
                        <w:t xml:space="preserve">  και – and                                             ἐπεί – when </w:t>
                      </w:r>
                      <w:r>
                        <w:rPr>
                          <w:rFonts w:ascii="Times New Roman" w:hAnsi="Times New Roman" w:cs="Times New Roman"/>
                          <w:sz w:val="24"/>
                          <w:szCs w:val="24"/>
                        </w:rPr>
                        <w:br/>
                        <w:t xml:space="preserve">  τό λίνον – the cloth                             τό τοξον – the bow</w:t>
                      </w:r>
                      <w:r>
                        <w:rPr>
                          <w:rFonts w:ascii="Times New Roman" w:hAnsi="Times New Roman" w:cs="Times New Roman"/>
                          <w:sz w:val="24"/>
                          <w:szCs w:val="24"/>
                        </w:rPr>
                        <w:br/>
                        <w:t xml:space="preserve">  νυν – now                                            τό ἂλσος – the grove</w:t>
                      </w:r>
                      <w:r>
                        <w:rPr>
                          <w:rFonts w:ascii="Times New Roman" w:hAnsi="Times New Roman" w:cs="Times New Roman"/>
                          <w:sz w:val="24"/>
                          <w:szCs w:val="24"/>
                        </w:rPr>
                        <w:br/>
                        <w:t xml:space="preserve">  ὁ λόγος – the story                              τήν νύμϕην – the nymph </w:t>
                      </w:r>
                      <w:r>
                        <w:rPr>
                          <w:rFonts w:ascii="Times New Roman" w:hAnsi="Times New Roman" w:cs="Times New Roman"/>
                          <w:sz w:val="24"/>
                          <w:szCs w:val="24"/>
                        </w:rPr>
                        <w:br/>
                        <w:t xml:space="preserve">  τήν λίμνη – the pool                           Ακταεον – Actaeon </w:t>
                      </w:r>
                    </w:p>
                    <w:p w:rsidR="00E041A2" w:rsidRDefault="00E041A2" w:rsidP="00E041A2">
                      <w:pPr>
                        <w:rPr>
                          <w:rFonts w:ascii="Times New Roman" w:hAnsi="Times New Roman" w:cs="Times New Roman"/>
                          <w:sz w:val="24"/>
                          <w:szCs w:val="24"/>
                        </w:rPr>
                      </w:pPr>
                      <w:r>
                        <w:rPr>
                          <w:rFonts w:ascii="Times New Roman" w:hAnsi="Times New Roman" w:cs="Times New Roman"/>
                          <w:sz w:val="24"/>
                          <w:szCs w:val="24"/>
                        </w:rPr>
                        <w:br/>
                      </w:r>
                    </w:p>
                  </w:txbxContent>
                </v:textbox>
                <w10:anchorlock/>
              </v:shape>
            </w:pict>
          </mc:Fallback>
        </mc:AlternateContent>
      </w: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A72AA6" w:rsidRDefault="00A72AA6" w:rsidP="00E041A2">
      <w:pPr>
        <w:rPr>
          <w:rFonts w:ascii="Times New Roman" w:hAnsi="Times New Roman" w:cs="Times New Roman"/>
          <w:b/>
          <w:sz w:val="24"/>
          <w:szCs w:val="24"/>
        </w:rPr>
      </w:pPr>
    </w:p>
    <w:p w:rsidR="00E041A2" w:rsidRPr="00E041A2" w:rsidRDefault="00E041A2" w:rsidP="00E041A2">
      <w:pPr>
        <w:rPr>
          <w:rFonts w:ascii="Times New Roman" w:hAnsi="Times New Roman" w:cs="Times New Roman"/>
          <w:sz w:val="24"/>
          <w:szCs w:val="24"/>
        </w:rPr>
      </w:pPr>
      <w:r w:rsidRPr="00E041A2">
        <w:rPr>
          <w:rFonts w:ascii="Times New Roman" w:hAnsi="Times New Roman" w:cs="Times New Roman"/>
          <w:b/>
          <w:sz w:val="24"/>
          <w:szCs w:val="24"/>
        </w:rPr>
        <w:lastRenderedPageBreak/>
        <w:t xml:space="preserve">Negative </w:t>
      </w:r>
    </w:p>
    <w:p w:rsidR="00E041A2" w:rsidRPr="00E041A2" w:rsidRDefault="003B7132" w:rsidP="00E041A2">
      <w:pPr>
        <w:rPr>
          <w:rFonts w:ascii="Times New Roman" w:hAnsi="Times New Roman" w:cs="Times New Roman"/>
          <w:sz w:val="24"/>
          <w:szCs w:val="24"/>
        </w:rPr>
      </w:pPr>
      <w:r w:rsidRPr="00E041A2">
        <w:rPr>
          <w:rFonts w:ascii="Times New Roman" w:hAnsi="Times New Roman" w:cs="Times New Roman"/>
          <w:noProof/>
          <w:sz w:val="24"/>
          <w:szCs w:val="24"/>
          <w:lang w:eastAsia="en-GB"/>
        </w:rPr>
        <w:drawing>
          <wp:anchor distT="0" distB="0" distL="114300" distR="114300" simplePos="0" relativeHeight="251658240" behindDoc="1" locked="0" layoutInCell="1" allowOverlap="1" wp14:anchorId="5069805E" wp14:editId="7A6E67AB">
            <wp:simplePos x="0" y="0"/>
            <wp:positionH relativeFrom="margin">
              <wp:posOffset>4998085</wp:posOffset>
            </wp:positionH>
            <wp:positionV relativeFrom="paragraph">
              <wp:posOffset>15875</wp:posOffset>
            </wp:positionV>
            <wp:extent cx="971550" cy="1296670"/>
            <wp:effectExtent l="0" t="0" r="0" b="0"/>
            <wp:wrapTight wrapText="bothSides">
              <wp:wrapPolygon edited="0">
                <wp:start x="0" y="0"/>
                <wp:lineTo x="0" y="21262"/>
                <wp:lineTo x="21176" y="21262"/>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1296670"/>
                    </a:xfrm>
                    <a:prstGeom prst="rect">
                      <a:avLst/>
                    </a:prstGeom>
                    <a:noFill/>
                  </pic:spPr>
                </pic:pic>
              </a:graphicData>
            </a:graphic>
            <wp14:sizeRelH relativeFrom="page">
              <wp14:pctWidth>0</wp14:pctWidth>
            </wp14:sizeRelH>
            <wp14:sizeRelV relativeFrom="page">
              <wp14:pctHeight>0</wp14:pctHeight>
            </wp14:sizeRelV>
          </wp:anchor>
        </w:drawing>
      </w:r>
      <w:r w:rsidR="00E041A2" w:rsidRPr="00E041A2">
        <w:rPr>
          <w:rFonts w:ascii="Times New Roman" w:hAnsi="Times New Roman" w:cs="Times New Roman"/>
          <w:sz w:val="24"/>
          <w:szCs w:val="24"/>
        </w:rPr>
        <w:t xml:space="preserve">The normal negative is </w:t>
      </w:r>
      <w:proofErr w:type="spellStart"/>
      <w:r w:rsidR="00E041A2" w:rsidRPr="00E041A2">
        <w:rPr>
          <w:rFonts w:ascii="Times New Roman" w:hAnsi="Times New Roman" w:cs="Times New Roman"/>
          <w:b/>
          <w:sz w:val="24"/>
          <w:szCs w:val="24"/>
        </w:rPr>
        <w:t>οὐ</w:t>
      </w:r>
      <w:proofErr w:type="spellEnd"/>
      <w:r w:rsidR="00E041A2" w:rsidRPr="00E041A2">
        <w:rPr>
          <w:rFonts w:ascii="Times New Roman" w:hAnsi="Times New Roman" w:cs="Times New Roman"/>
          <w:sz w:val="24"/>
          <w:szCs w:val="24"/>
        </w:rPr>
        <w:t xml:space="preserve">. This changes (to help pronunciation) to </w:t>
      </w:r>
      <w:proofErr w:type="spellStart"/>
      <w:r w:rsidR="00E041A2" w:rsidRPr="00E041A2">
        <w:rPr>
          <w:rFonts w:ascii="Times New Roman" w:hAnsi="Times New Roman" w:cs="Times New Roman"/>
          <w:b/>
          <w:sz w:val="24"/>
          <w:szCs w:val="24"/>
        </w:rPr>
        <w:t>οὐκ</w:t>
      </w:r>
      <w:proofErr w:type="spellEnd"/>
      <w:r w:rsidR="00E041A2" w:rsidRPr="00E041A2">
        <w:rPr>
          <w:rFonts w:ascii="Times New Roman" w:hAnsi="Times New Roman" w:cs="Times New Roman"/>
          <w:b/>
          <w:sz w:val="24"/>
          <w:szCs w:val="24"/>
        </w:rPr>
        <w:t xml:space="preserve"> </w:t>
      </w:r>
      <w:r w:rsidR="00E041A2" w:rsidRPr="00E041A2">
        <w:rPr>
          <w:rFonts w:ascii="Times New Roman" w:hAnsi="Times New Roman" w:cs="Times New Roman"/>
          <w:sz w:val="24"/>
          <w:szCs w:val="24"/>
        </w:rPr>
        <w:t xml:space="preserve">if the next word starts with a vowel with a smooth breathing, and to </w:t>
      </w:r>
      <w:proofErr w:type="spellStart"/>
      <w:r w:rsidR="00E041A2" w:rsidRPr="00E041A2">
        <w:rPr>
          <w:rFonts w:ascii="Times New Roman" w:hAnsi="Times New Roman" w:cs="Times New Roman"/>
          <w:b/>
          <w:sz w:val="24"/>
          <w:szCs w:val="24"/>
        </w:rPr>
        <w:t>οὐχ</w:t>
      </w:r>
      <w:proofErr w:type="spellEnd"/>
      <w:r w:rsidR="00E041A2" w:rsidRPr="00E041A2">
        <w:rPr>
          <w:rFonts w:ascii="Times New Roman" w:hAnsi="Times New Roman" w:cs="Times New Roman"/>
          <w:b/>
          <w:sz w:val="24"/>
          <w:szCs w:val="24"/>
        </w:rPr>
        <w:t xml:space="preserve"> </w:t>
      </w:r>
      <w:r w:rsidR="00E041A2" w:rsidRPr="00E041A2">
        <w:rPr>
          <w:rFonts w:ascii="Times New Roman" w:hAnsi="Times New Roman" w:cs="Times New Roman"/>
          <w:sz w:val="24"/>
          <w:szCs w:val="24"/>
        </w:rPr>
        <w:t xml:space="preserve">if the next word starts with a vowel with rough breathing. The negative normally comes just before the verb. </w:t>
      </w:r>
    </w:p>
    <w:p w:rsidR="00E041A2" w:rsidRPr="00E041A2" w:rsidRDefault="00E041A2" w:rsidP="00E041A2">
      <w:pPr>
        <w:spacing w:line="360" w:lineRule="auto"/>
        <w:rPr>
          <w:rFonts w:ascii="Times New Roman" w:hAnsi="Times New Roman" w:cs="Times New Roman"/>
          <w:b/>
          <w:sz w:val="24"/>
          <w:szCs w:val="24"/>
        </w:rPr>
      </w:pPr>
      <w:r w:rsidRPr="00E041A2">
        <w:rPr>
          <w:rFonts w:ascii="Times New Roman" w:hAnsi="Times New Roman" w:cs="Times New Roman"/>
          <w:sz w:val="24"/>
          <w:szCs w:val="24"/>
        </w:rPr>
        <w:t xml:space="preserve">1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στρ</w:t>
      </w:r>
      <w:proofErr w:type="spellEnd"/>
      <w:r w:rsidRPr="00E041A2">
        <w:rPr>
          <w:rFonts w:ascii="Times New Roman" w:hAnsi="Times New Roman" w:cs="Times New Roman"/>
          <w:b/>
          <w:sz w:val="24"/>
          <w:szCs w:val="24"/>
        </w:rPr>
        <w:t>ατηγος β</w:t>
      </w:r>
      <w:proofErr w:type="spellStart"/>
      <w:r w:rsidRPr="00E041A2">
        <w:rPr>
          <w:rFonts w:ascii="Times New Roman" w:hAnsi="Times New Roman" w:cs="Times New Roman"/>
          <w:b/>
          <w:sz w:val="24"/>
          <w:szCs w:val="24"/>
        </w:rPr>
        <w:t>ουλην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οὐκ</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ἐχ</w:t>
      </w:r>
      <w:r w:rsidR="003B7132">
        <w:rPr>
          <w:rFonts w:ascii="Times New Roman" w:hAnsi="Times New Roman" w:cs="Times New Roman"/>
          <w:b/>
          <w:sz w:val="24"/>
          <w:szCs w:val="24"/>
        </w:rPr>
        <w:t>ει</w:t>
      </w:r>
      <w:proofErr w:type="spellEnd"/>
      <w:r w:rsidR="003B7132">
        <w:rPr>
          <w:rFonts w:ascii="Times New Roman" w:hAnsi="Times New Roman" w:cs="Times New Roman"/>
          <w:b/>
          <w:sz w:val="24"/>
          <w:szCs w:val="24"/>
        </w:rPr>
        <w:t xml:space="preserve">.   </w:t>
      </w:r>
      <w:r w:rsidRPr="00E041A2">
        <w:rPr>
          <w:rFonts w:ascii="Times New Roman" w:hAnsi="Times New Roman" w:cs="Times New Roman"/>
          <w:b/>
          <w:sz w:val="24"/>
          <w:szCs w:val="24"/>
        </w:rPr>
        <w:t>_________________________________</w:t>
      </w:r>
      <w:r w:rsidRPr="00E041A2">
        <w:rPr>
          <w:rFonts w:ascii="Times New Roman" w:hAnsi="Times New Roman" w:cs="Times New Roman"/>
          <w:sz w:val="24"/>
          <w:szCs w:val="24"/>
        </w:rPr>
        <w:br/>
        <w:t xml:space="preserve">2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θεος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τιμην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ἐχει</w:t>
      </w:r>
      <w:proofErr w:type="spellEnd"/>
      <w:r w:rsidRPr="00E041A2">
        <w:rPr>
          <w:rFonts w:ascii="Times New Roman" w:hAnsi="Times New Roman" w:cs="Times New Roman"/>
          <w:b/>
          <w:sz w:val="24"/>
          <w:szCs w:val="24"/>
        </w:rPr>
        <w:t>.                   _________________________________</w:t>
      </w:r>
      <w:r w:rsidRPr="00E041A2">
        <w:rPr>
          <w:rFonts w:ascii="Times New Roman" w:hAnsi="Times New Roman" w:cs="Times New Roman"/>
          <w:sz w:val="24"/>
          <w:szCs w:val="24"/>
        </w:rPr>
        <w:br/>
        <w:t xml:space="preserve">3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στρ</w:t>
      </w:r>
      <w:proofErr w:type="spellEnd"/>
      <w:r w:rsidRPr="00E041A2">
        <w:rPr>
          <w:rFonts w:ascii="Times New Roman" w:hAnsi="Times New Roman" w:cs="Times New Roman"/>
          <w:b/>
          <w:sz w:val="24"/>
          <w:szCs w:val="24"/>
        </w:rPr>
        <w:t xml:space="preserve">ατος </w:t>
      </w:r>
      <w:proofErr w:type="spellStart"/>
      <w:r w:rsidRPr="00E041A2">
        <w:rPr>
          <w:rFonts w:ascii="Times New Roman" w:hAnsi="Times New Roman" w:cs="Times New Roman"/>
          <w:b/>
          <w:sz w:val="24"/>
          <w:szCs w:val="24"/>
        </w:rPr>
        <w:t>οὐκ</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ἀκουει</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ϕωνην</w:t>
      </w:r>
      <w:proofErr w:type="spellEnd"/>
      <w:r w:rsidRPr="00E041A2">
        <w:rPr>
          <w:rFonts w:ascii="Times New Roman" w:hAnsi="Times New Roman" w:cs="Times New Roman"/>
          <w:b/>
          <w:sz w:val="24"/>
          <w:szCs w:val="24"/>
        </w:rPr>
        <w:t>. _________________________________</w:t>
      </w:r>
      <w:r w:rsidRPr="00E041A2">
        <w:rPr>
          <w:rFonts w:ascii="Times New Roman" w:hAnsi="Times New Roman" w:cs="Times New Roman"/>
          <w:sz w:val="24"/>
          <w:szCs w:val="24"/>
        </w:rPr>
        <w:br/>
        <w:t xml:space="preserve">4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ἀγγελος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διωκει</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θε</w:t>
      </w:r>
      <w:proofErr w:type="spellEnd"/>
      <w:r w:rsidRPr="00E041A2">
        <w:rPr>
          <w:rFonts w:ascii="Times New Roman" w:hAnsi="Times New Roman" w:cs="Times New Roman"/>
          <w:b/>
          <w:sz w:val="24"/>
          <w:szCs w:val="24"/>
        </w:rPr>
        <w:t>αν.         __________________________________</w:t>
      </w:r>
      <w:r w:rsidRPr="00E041A2">
        <w:rPr>
          <w:rFonts w:ascii="Times New Roman" w:hAnsi="Times New Roman" w:cs="Times New Roman"/>
          <w:sz w:val="24"/>
          <w:szCs w:val="24"/>
        </w:rPr>
        <w:br/>
        <w:t xml:space="preserve">5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ξενος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ϕερει</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ἐπ</w:t>
      </w:r>
      <w:proofErr w:type="spellStart"/>
      <w:r w:rsidRPr="00E041A2">
        <w:rPr>
          <w:rFonts w:ascii="Times New Roman" w:hAnsi="Times New Roman" w:cs="Times New Roman"/>
          <w:b/>
          <w:sz w:val="24"/>
          <w:szCs w:val="24"/>
        </w:rPr>
        <w:t>ιστολην</w:t>
      </w:r>
      <w:proofErr w:type="spellEnd"/>
      <w:r w:rsidRPr="00E041A2">
        <w:rPr>
          <w:rFonts w:ascii="Times New Roman" w:hAnsi="Times New Roman" w:cs="Times New Roman"/>
          <w:b/>
          <w:sz w:val="24"/>
          <w:szCs w:val="24"/>
        </w:rPr>
        <w:t>.       __________________________________</w:t>
      </w:r>
      <w:r w:rsidRPr="00E041A2">
        <w:rPr>
          <w:rFonts w:ascii="Times New Roman" w:hAnsi="Times New Roman" w:cs="Times New Roman"/>
          <w:sz w:val="24"/>
          <w:szCs w:val="24"/>
        </w:rPr>
        <w:br/>
        <w:t xml:space="preserve">6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θε</w:t>
      </w:r>
      <w:proofErr w:type="spellEnd"/>
      <w:r w:rsidRPr="00E041A2">
        <w:rPr>
          <w:rFonts w:ascii="Times New Roman" w:hAnsi="Times New Roman" w:cs="Times New Roman"/>
          <w:b/>
          <w:sz w:val="24"/>
          <w:szCs w:val="24"/>
        </w:rPr>
        <w:t xml:space="preserve">αν </w:t>
      </w:r>
      <w:proofErr w:type="spellStart"/>
      <w:r w:rsidRPr="00E041A2">
        <w:rPr>
          <w:rFonts w:ascii="Times New Roman" w:hAnsi="Times New Roman" w:cs="Times New Roman"/>
          <w:b/>
          <w:sz w:val="24"/>
          <w:szCs w:val="24"/>
        </w:rPr>
        <w:t>ϕυλ</w:t>
      </w:r>
      <w:proofErr w:type="spellEnd"/>
      <w:r w:rsidRPr="00E041A2">
        <w:rPr>
          <w:rFonts w:ascii="Times New Roman" w:hAnsi="Times New Roman" w:cs="Times New Roman"/>
          <w:b/>
          <w:sz w:val="24"/>
          <w:szCs w:val="24"/>
        </w:rPr>
        <w:t>ασσεις.                     __________________________________</w:t>
      </w:r>
      <w:r w:rsidRPr="00E041A2">
        <w:rPr>
          <w:rFonts w:ascii="Times New Roman" w:hAnsi="Times New Roman" w:cs="Times New Roman"/>
          <w:sz w:val="24"/>
          <w:szCs w:val="24"/>
        </w:rPr>
        <w:br/>
        <w:t xml:space="preserve">7 </w:t>
      </w:r>
      <w:r w:rsidRPr="00E041A2">
        <w:rPr>
          <w:rFonts w:ascii="Times New Roman" w:hAnsi="Times New Roman" w:cs="Times New Roman"/>
          <w:b/>
          <w:sz w:val="24"/>
          <w:szCs w:val="24"/>
        </w:rPr>
        <w:t xml:space="preserve">ἡ </w:t>
      </w:r>
      <w:proofErr w:type="spellStart"/>
      <w:r w:rsidRPr="00E041A2">
        <w:rPr>
          <w:rFonts w:ascii="Times New Roman" w:hAnsi="Times New Roman" w:cs="Times New Roman"/>
          <w:b/>
          <w:sz w:val="24"/>
          <w:szCs w:val="24"/>
        </w:rPr>
        <w:t>γη</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εἰρηνην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οὐκ</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ἐχετε</w:t>
      </w:r>
      <w:proofErr w:type="spellEnd"/>
      <w:r w:rsidRPr="00E041A2">
        <w:rPr>
          <w:rFonts w:ascii="Times New Roman" w:hAnsi="Times New Roman" w:cs="Times New Roman"/>
          <w:b/>
          <w:sz w:val="24"/>
          <w:szCs w:val="24"/>
        </w:rPr>
        <w:t>.         __________________________________</w:t>
      </w:r>
      <w:r w:rsidRPr="00E041A2">
        <w:rPr>
          <w:rFonts w:ascii="Times New Roman" w:hAnsi="Times New Roman" w:cs="Times New Roman"/>
          <w:sz w:val="24"/>
          <w:szCs w:val="24"/>
        </w:rPr>
        <w:br/>
        <w:t xml:space="preserve">8 </w:t>
      </w:r>
      <w:proofErr w:type="spellStart"/>
      <w:r w:rsidRPr="00E041A2">
        <w:rPr>
          <w:rFonts w:ascii="Times New Roman" w:hAnsi="Times New Roman" w:cs="Times New Roman"/>
          <w:b/>
          <w:sz w:val="24"/>
          <w:szCs w:val="24"/>
        </w:rPr>
        <w:t>συμμ</w:t>
      </w:r>
      <w:proofErr w:type="spellEnd"/>
      <w:r w:rsidRPr="00E041A2">
        <w:rPr>
          <w:rFonts w:ascii="Times New Roman" w:hAnsi="Times New Roman" w:cs="Times New Roman"/>
          <w:b/>
          <w:sz w:val="24"/>
          <w:szCs w:val="24"/>
        </w:rPr>
        <w:t xml:space="preserve">αχον </w:t>
      </w:r>
      <w:proofErr w:type="spellStart"/>
      <w:r w:rsidRPr="00E041A2">
        <w:rPr>
          <w:rFonts w:ascii="Times New Roman" w:hAnsi="Times New Roman" w:cs="Times New Roman"/>
          <w:b/>
          <w:sz w:val="24"/>
          <w:szCs w:val="24"/>
        </w:rPr>
        <w:t>οὐκ</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ἐχετε</w:t>
      </w:r>
      <w:proofErr w:type="spellEnd"/>
      <w:r w:rsidRPr="00E041A2">
        <w:rPr>
          <w:rFonts w:ascii="Times New Roman" w:hAnsi="Times New Roman" w:cs="Times New Roman"/>
          <w:b/>
          <w:sz w:val="24"/>
          <w:szCs w:val="24"/>
        </w:rPr>
        <w:t>.                    ___________________________________</w:t>
      </w:r>
      <w:r w:rsidRPr="00E041A2">
        <w:rPr>
          <w:rFonts w:ascii="Times New Roman" w:hAnsi="Times New Roman" w:cs="Times New Roman"/>
          <w:sz w:val="24"/>
          <w:szCs w:val="24"/>
        </w:rPr>
        <w:br/>
        <w:t xml:space="preserve">9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διδ</w:t>
      </w:r>
      <w:proofErr w:type="spellEnd"/>
      <w:r w:rsidRPr="00E041A2">
        <w:rPr>
          <w:rFonts w:ascii="Times New Roman" w:hAnsi="Times New Roman" w:cs="Times New Roman"/>
          <w:b/>
          <w:sz w:val="24"/>
          <w:szCs w:val="24"/>
        </w:rPr>
        <w:t xml:space="preserve">ασκαλος </w:t>
      </w:r>
      <w:proofErr w:type="spellStart"/>
      <w:r w:rsidRPr="00E041A2">
        <w:rPr>
          <w:rFonts w:ascii="Times New Roman" w:hAnsi="Times New Roman" w:cs="Times New Roman"/>
          <w:b/>
          <w:sz w:val="24"/>
          <w:szCs w:val="24"/>
        </w:rPr>
        <w:t>λογον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οὐ</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λεγει</w:t>
      </w:r>
      <w:proofErr w:type="spellEnd"/>
      <w:r w:rsidRPr="00E041A2">
        <w:rPr>
          <w:rFonts w:ascii="Times New Roman" w:hAnsi="Times New Roman" w:cs="Times New Roman"/>
          <w:b/>
          <w:sz w:val="24"/>
          <w:szCs w:val="24"/>
        </w:rPr>
        <w:t>.     ____________________________________</w:t>
      </w:r>
      <w:r w:rsidRPr="00E041A2">
        <w:rPr>
          <w:rFonts w:ascii="Times New Roman" w:hAnsi="Times New Roman" w:cs="Times New Roman"/>
          <w:sz w:val="24"/>
          <w:szCs w:val="24"/>
        </w:rPr>
        <w:br/>
        <w:t xml:space="preserve">10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θεος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νικην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ϕερει</w:t>
      </w:r>
      <w:proofErr w:type="spellEnd"/>
      <w:r w:rsidRPr="00E041A2">
        <w:rPr>
          <w:rFonts w:ascii="Times New Roman" w:hAnsi="Times New Roman" w:cs="Times New Roman"/>
          <w:b/>
          <w:sz w:val="24"/>
          <w:szCs w:val="24"/>
        </w:rPr>
        <w:t>.             _____________________________________</w:t>
      </w:r>
    </w:p>
    <w:p w:rsidR="00E041A2" w:rsidRDefault="00E041A2" w:rsidP="00E041A2">
      <w:pPr>
        <w:rPr>
          <w:rFonts w:ascii="Times New Roman" w:hAnsi="Times New Roman" w:cs="Times New Roman"/>
          <w:sz w:val="24"/>
          <w:szCs w:val="24"/>
        </w:rPr>
      </w:pPr>
    </w:p>
    <w:p w:rsidR="00E041A2" w:rsidRPr="00E041A2" w:rsidRDefault="00E041A2" w:rsidP="00E041A2">
      <w:pPr>
        <w:rPr>
          <w:rFonts w:ascii="Times New Roman" w:hAnsi="Times New Roman" w:cs="Times New Roman"/>
          <w:i/>
          <w:sz w:val="24"/>
          <w:szCs w:val="24"/>
        </w:rPr>
      </w:pPr>
      <w:r w:rsidRPr="00E041A2">
        <w:rPr>
          <w:rFonts w:ascii="Times New Roman" w:hAnsi="Times New Roman" w:cs="Times New Roman"/>
          <w:sz w:val="24"/>
          <w:szCs w:val="24"/>
        </w:rPr>
        <w:t xml:space="preserve">Greek often uses the definite article for general or abstract qualities, whereas English would not use </w:t>
      </w:r>
      <w:r w:rsidRPr="00E041A2">
        <w:rPr>
          <w:rFonts w:ascii="Times New Roman" w:hAnsi="Times New Roman" w:cs="Times New Roman"/>
          <w:i/>
          <w:sz w:val="24"/>
          <w:szCs w:val="24"/>
        </w:rPr>
        <w:t xml:space="preserve">the. </w:t>
      </w:r>
    </w:p>
    <w:p w:rsidR="00E041A2" w:rsidRPr="00E041A2" w:rsidRDefault="00E041A2" w:rsidP="00E041A2">
      <w:pPr>
        <w:rPr>
          <w:rFonts w:ascii="Times New Roman" w:hAnsi="Times New Roman" w:cs="Times New Roman"/>
          <w:b/>
          <w:sz w:val="24"/>
          <w:szCs w:val="24"/>
        </w:rPr>
      </w:pPr>
      <w:r>
        <w:rPr>
          <w:rFonts w:ascii="Times New Roman" w:hAnsi="Times New Roman" w:cs="Times New Roman"/>
          <w:b/>
          <w:sz w:val="24"/>
          <w:szCs w:val="24"/>
        </w:rPr>
        <w:br/>
      </w:r>
      <w:r w:rsidRPr="00E041A2">
        <w:rPr>
          <w:rFonts w:ascii="Times New Roman" w:hAnsi="Times New Roman" w:cs="Times New Roman"/>
          <w:b/>
          <w:sz w:val="24"/>
          <w:szCs w:val="24"/>
        </w:rPr>
        <w:t xml:space="preserve">Prepositions – </w:t>
      </w:r>
    </w:p>
    <w:p w:rsidR="00E041A2" w:rsidRPr="00E041A2" w:rsidRDefault="00E041A2" w:rsidP="00E041A2">
      <w:pPr>
        <w:rPr>
          <w:rFonts w:ascii="Times New Roman" w:hAnsi="Times New Roman" w:cs="Times New Roman"/>
          <w:sz w:val="24"/>
          <w:szCs w:val="24"/>
        </w:rPr>
      </w:pPr>
      <w:r w:rsidRPr="00E041A2">
        <w:rPr>
          <w:rFonts w:ascii="Times New Roman" w:hAnsi="Times New Roman" w:cs="Times New Roman"/>
          <w:sz w:val="24"/>
          <w:szCs w:val="24"/>
        </w:rPr>
        <w:t>Prepositions indicating motion towards take the accusative, as in Latin. Two common ones are:</w:t>
      </w:r>
      <w:r w:rsidRPr="00E041A2">
        <w:rPr>
          <w:rFonts w:ascii="Times New Roman" w:hAnsi="Times New Roman" w:cs="Times New Roman"/>
          <w:sz w:val="24"/>
          <w:szCs w:val="24"/>
        </w:rPr>
        <w:br/>
      </w:r>
      <w:r w:rsidRPr="00E041A2">
        <w:rPr>
          <w:rFonts w:ascii="Times New Roman" w:hAnsi="Times New Roman" w:cs="Times New Roman"/>
          <w:sz w:val="24"/>
          <w:szCs w:val="24"/>
        </w:rPr>
        <w:br/>
      </w:r>
      <w:r>
        <w:rPr>
          <w:rFonts w:ascii="Times New Roman" w:hAnsi="Times New Roman" w:cs="Times New Roman"/>
          <w:b/>
          <w:sz w:val="24"/>
          <w:szCs w:val="24"/>
        </w:rPr>
        <w:t xml:space="preserve">                                                           </w:t>
      </w:r>
      <w:r w:rsidRPr="00E041A2">
        <w:rPr>
          <w:rFonts w:ascii="Times New Roman" w:hAnsi="Times New Roman" w:cs="Times New Roman"/>
          <w:b/>
          <w:sz w:val="24"/>
          <w:szCs w:val="24"/>
        </w:rPr>
        <w:t>π</w:t>
      </w:r>
      <w:proofErr w:type="spellStart"/>
      <w:r w:rsidRPr="00E041A2">
        <w:rPr>
          <w:rFonts w:ascii="Times New Roman" w:hAnsi="Times New Roman" w:cs="Times New Roman"/>
          <w:b/>
          <w:sz w:val="24"/>
          <w:szCs w:val="24"/>
        </w:rPr>
        <w:t>ρος</w:t>
      </w:r>
      <w:proofErr w:type="spellEnd"/>
      <w:r w:rsidRPr="00E041A2">
        <w:rPr>
          <w:rFonts w:ascii="Times New Roman" w:hAnsi="Times New Roman" w:cs="Times New Roman"/>
          <w:b/>
          <w:sz w:val="24"/>
          <w:szCs w:val="24"/>
        </w:rPr>
        <w:t xml:space="preserve"> </w:t>
      </w:r>
      <w:r w:rsidRPr="00E041A2">
        <w:rPr>
          <w:rFonts w:ascii="Times New Roman" w:hAnsi="Times New Roman" w:cs="Times New Roman"/>
          <w:sz w:val="24"/>
          <w:szCs w:val="24"/>
        </w:rPr>
        <w:t xml:space="preserve">    toward</w:t>
      </w:r>
    </w:p>
    <w:p w:rsidR="00E041A2" w:rsidRPr="00E041A2" w:rsidRDefault="00E041A2" w:rsidP="00E041A2">
      <w:pPr>
        <w:rPr>
          <w:rFonts w:ascii="Times New Roman" w:hAnsi="Times New Roman" w:cs="Times New Roman"/>
          <w:sz w:val="24"/>
          <w:szCs w:val="24"/>
        </w:rPr>
      </w:pPr>
      <w:r>
        <w:rPr>
          <w:rFonts w:ascii="Times New Roman" w:hAnsi="Times New Roman" w:cs="Times New Roman"/>
          <w:b/>
          <w:sz w:val="24"/>
          <w:szCs w:val="24"/>
        </w:rPr>
        <w:t xml:space="preserve">                                                                </w:t>
      </w:r>
      <w:proofErr w:type="spellStart"/>
      <w:proofErr w:type="gramStart"/>
      <w:r w:rsidRPr="00E041A2">
        <w:rPr>
          <w:rFonts w:ascii="Times New Roman" w:hAnsi="Times New Roman" w:cs="Times New Roman"/>
          <w:b/>
          <w:sz w:val="24"/>
          <w:szCs w:val="24"/>
        </w:rPr>
        <w:t>εἰς</w:t>
      </w:r>
      <w:proofErr w:type="spellEnd"/>
      <w:proofErr w:type="gramEnd"/>
      <w:r w:rsidRPr="00E041A2">
        <w:rPr>
          <w:rFonts w:ascii="Times New Roman" w:hAnsi="Times New Roman" w:cs="Times New Roman"/>
          <w:sz w:val="24"/>
          <w:szCs w:val="24"/>
        </w:rPr>
        <w:t xml:space="preserve">    into  </w:t>
      </w:r>
    </w:p>
    <w:p w:rsidR="00E041A2" w:rsidRDefault="00E041A2" w:rsidP="00E041A2">
      <w:pPr>
        <w:spacing w:line="360" w:lineRule="auto"/>
        <w:rPr>
          <w:rFonts w:ascii="Times New Roman" w:hAnsi="Times New Roman" w:cs="Times New Roman"/>
          <w:b/>
          <w:sz w:val="24"/>
          <w:szCs w:val="24"/>
        </w:rPr>
      </w:pPr>
      <w:r w:rsidRPr="00E041A2">
        <w:rPr>
          <w:rFonts w:ascii="Times New Roman" w:hAnsi="Times New Roman" w:cs="Times New Roman"/>
          <w:sz w:val="24"/>
          <w:szCs w:val="24"/>
        </w:rPr>
        <w:t xml:space="preserve">1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ἐπ</w:t>
      </w:r>
      <w:proofErr w:type="spellStart"/>
      <w:r w:rsidRPr="00E041A2">
        <w:rPr>
          <w:rFonts w:ascii="Times New Roman" w:hAnsi="Times New Roman" w:cs="Times New Roman"/>
          <w:b/>
          <w:sz w:val="24"/>
          <w:szCs w:val="24"/>
        </w:rPr>
        <w:t>ιστολην</w:t>
      </w:r>
      <w:proofErr w:type="spellEnd"/>
      <w:r w:rsidRPr="00E041A2">
        <w:rPr>
          <w:rFonts w:ascii="Times New Roman" w:hAnsi="Times New Roman" w:cs="Times New Roman"/>
          <w:b/>
          <w:sz w:val="24"/>
          <w:szCs w:val="24"/>
        </w:rPr>
        <w:t xml:space="preserve"> π</w:t>
      </w:r>
      <w:proofErr w:type="spellStart"/>
      <w:r w:rsidRPr="00E041A2">
        <w:rPr>
          <w:rFonts w:ascii="Times New Roman" w:hAnsi="Times New Roman" w:cs="Times New Roman"/>
          <w:b/>
          <w:sz w:val="24"/>
          <w:szCs w:val="24"/>
        </w:rPr>
        <w:t>ρος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κωμην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ϕερω</w:t>
      </w:r>
      <w:proofErr w:type="spellEnd"/>
      <w:r w:rsidRPr="00E041A2">
        <w:rPr>
          <w:rFonts w:ascii="Times New Roman" w:hAnsi="Times New Roman" w:cs="Times New Roman"/>
          <w:b/>
          <w:sz w:val="24"/>
          <w:szCs w:val="24"/>
        </w:rPr>
        <w:t xml:space="preserve">     _________________________________</w:t>
      </w:r>
      <w:r w:rsidRPr="00E041A2">
        <w:rPr>
          <w:rFonts w:ascii="Times New Roman" w:hAnsi="Times New Roman" w:cs="Times New Roman"/>
          <w:sz w:val="24"/>
          <w:szCs w:val="24"/>
        </w:rPr>
        <w:br/>
        <w:t xml:space="preserve">2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θεος</w:t>
      </w:r>
      <w:proofErr w:type="spellEnd"/>
      <w:r w:rsidRPr="00E041A2">
        <w:rPr>
          <w:rFonts w:ascii="Times New Roman" w:hAnsi="Times New Roman" w:cs="Times New Roman"/>
          <w:b/>
          <w:sz w:val="24"/>
          <w:szCs w:val="24"/>
        </w:rPr>
        <w:t xml:space="preserve"> π</w:t>
      </w:r>
      <w:proofErr w:type="spellStart"/>
      <w:r w:rsidRPr="00E041A2">
        <w:rPr>
          <w:rFonts w:ascii="Times New Roman" w:hAnsi="Times New Roman" w:cs="Times New Roman"/>
          <w:b/>
          <w:sz w:val="24"/>
          <w:szCs w:val="24"/>
        </w:rPr>
        <w:t>ρος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τό</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ἂλσος</w:t>
      </w:r>
      <w:proofErr w:type="spellEnd"/>
      <w:r w:rsidRPr="00E041A2">
        <w:rPr>
          <w:rFonts w:ascii="Times New Roman" w:hAnsi="Times New Roman" w:cs="Times New Roman"/>
          <w:sz w:val="24"/>
          <w:szCs w:val="24"/>
        </w:rPr>
        <w:t xml:space="preserve"> </w:t>
      </w:r>
      <w:r>
        <w:rPr>
          <w:rFonts w:ascii="Times New Roman" w:hAnsi="Times New Roman" w:cs="Times New Roman"/>
          <w:b/>
          <w:sz w:val="24"/>
          <w:szCs w:val="24"/>
        </w:rPr>
        <w:t>βα</w:t>
      </w:r>
      <w:proofErr w:type="spellStart"/>
      <w:r>
        <w:rPr>
          <w:rFonts w:ascii="Times New Roman" w:hAnsi="Times New Roman" w:cs="Times New Roman"/>
          <w:b/>
          <w:sz w:val="24"/>
          <w:szCs w:val="24"/>
        </w:rPr>
        <w:t>ινει</w:t>
      </w:r>
      <w:proofErr w:type="spellEnd"/>
      <w:r>
        <w:rPr>
          <w:rFonts w:ascii="Times New Roman" w:hAnsi="Times New Roman" w:cs="Times New Roman"/>
          <w:b/>
          <w:sz w:val="24"/>
          <w:szCs w:val="24"/>
        </w:rPr>
        <w:t xml:space="preserve">                       </w:t>
      </w:r>
      <w:r w:rsidRPr="00E041A2">
        <w:rPr>
          <w:rFonts w:ascii="Times New Roman" w:hAnsi="Times New Roman" w:cs="Times New Roman"/>
          <w:b/>
          <w:sz w:val="24"/>
          <w:szCs w:val="24"/>
        </w:rPr>
        <w:t>_________________________________</w:t>
      </w:r>
      <w:r w:rsidRPr="00E041A2">
        <w:rPr>
          <w:rFonts w:ascii="Times New Roman" w:hAnsi="Times New Roman" w:cs="Times New Roman"/>
          <w:sz w:val="24"/>
          <w:szCs w:val="24"/>
        </w:rPr>
        <w:br/>
        <w:t xml:space="preserve">3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θε</w:t>
      </w:r>
      <w:proofErr w:type="spellEnd"/>
      <w:r w:rsidRPr="00E041A2">
        <w:rPr>
          <w:rFonts w:ascii="Times New Roman" w:hAnsi="Times New Roman" w:cs="Times New Roman"/>
          <w:b/>
          <w:sz w:val="24"/>
          <w:szCs w:val="24"/>
        </w:rPr>
        <w:t>αν π</w:t>
      </w:r>
      <w:proofErr w:type="spellStart"/>
      <w:r w:rsidRPr="00E041A2">
        <w:rPr>
          <w:rFonts w:ascii="Times New Roman" w:hAnsi="Times New Roman" w:cs="Times New Roman"/>
          <w:b/>
          <w:sz w:val="24"/>
          <w:szCs w:val="24"/>
        </w:rPr>
        <w:t>ρος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τήν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λίμνη</w:t>
      </w:r>
      <w:proofErr w:type="spellEnd"/>
      <w:r w:rsidRPr="00E041A2">
        <w:rPr>
          <w:rFonts w:ascii="Times New Roman" w:hAnsi="Times New Roman" w:cs="Times New Roman"/>
          <w:sz w:val="24"/>
          <w:szCs w:val="24"/>
        </w:rPr>
        <w:t xml:space="preserve"> </w:t>
      </w:r>
      <w:proofErr w:type="spellStart"/>
      <w:r w:rsidRPr="00E041A2">
        <w:rPr>
          <w:rFonts w:ascii="Times New Roman" w:hAnsi="Times New Roman" w:cs="Times New Roman"/>
          <w:b/>
          <w:sz w:val="24"/>
          <w:szCs w:val="24"/>
        </w:rPr>
        <w:t>ἀγω</w:t>
      </w:r>
      <w:proofErr w:type="spellEnd"/>
      <w:r w:rsidRPr="00E041A2">
        <w:rPr>
          <w:rFonts w:ascii="Times New Roman" w:hAnsi="Times New Roman" w:cs="Times New Roman"/>
          <w:b/>
          <w:sz w:val="24"/>
          <w:szCs w:val="24"/>
        </w:rPr>
        <w:t xml:space="preserve">                   _________________________________</w:t>
      </w:r>
      <w:r w:rsidRPr="00E041A2">
        <w:rPr>
          <w:rFonts w:ascii="Times New Roman" w:hAnsi="Times New Roman" w:cs="Times New Roman"/>
          <w:sz w:val="24"/>
          <w:szCs w:val="24"/>
        </w:rPr>
        <w:br/>
        <w:t xml:space="preserve">4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δουλος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εἰς</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τον</w:t>
      </w:r>
      <w:proofErr w:type="spellEnd"/>
      <w:r w:rsidRPr="00E041A2">
        <w:rPr>
          <w:rFonts w:ascii="Times New Roman" w:hAnsi="Times New Roman" w:cs="Times New Roman"/>
          <w:b/>
          <w:sz w:val="24"/>
          <w:szCs w:val="24"/>
        </w:rPr>
        <w:t xml:space="preserve"> π</w:t>
      </w:r>
      <w:proofErr w:type="spellStart"/>
      <w:r w:rsidRPr="00E041A2">
        <w:rPr>
          <w:rFonts w:ascii="Times New Roman" w:hAnsi="Times New Roman" w:cs="Times New Roman"/>
          <w:b/>
          <w:sz w:val="24"/>
          <w:szCs w:val="24"/>
        </w:rPr>
        <w:t>οτ</w:t>
      </w:r>
      <w:proofErr w:type="spellEnd"/>
      <w:r w:rsidRPr="00E041A2">
        <w:rPr>
          <w:rFonts w:ascii="Times New Roman" w:hAnsi="Times New Roman" w:cs="Times New Roman"/>
          <w:b/>
          <w:sz w:val="24"/>
          <w:szCs w:val="24"/>
        </w:rPr>
        <w:t xml:space="preserve">αμον </w:t>
      </w:r>
      <w:proofErr w:type="spellStart"/>
      <w:r w:rsidRPr="00E041A2">
        <w:rPr>
          <w:rFonts w:ascii="Times New Roman" w:hAnsi="Times New Roman" w:cs="Times New Roman"/>
          <w:b/>
          <w:sz w:val="24"/>
          <w:szCs w:val="24"/>
        </w:rPr>
        <w:t>τρεχει</w:t>
      </w:r>
      <w:proofErr w:type="spellEnd"/>
      <w:r w:rsidRPr="00E041A2">
        <w:rPr>
          <w:rFonts w:ascii="Times New Roman" w:hAnsi="Times New Roman" w:cs="Times New Roman"/>
          <w:b/>
          <w:sz w:val="24"/>
          <w:szCs w:val="24"/>
        </w:rPr>
        <w:t xml:space="preserve">              _________________________________</w:t>
      </w:r>
      <w:r w:rsidRPr="00E041A2">
        <w:rPr>
          <w:rFonts w:ascii="Times New Roman" w:hAnsi="Times New Roman" w:cs="Times New Roman"/>
          <w:sz w:val="24"/>
          <w:szCs w:val="24"/>
        </w:rPr>
        <w:br/>
        <w:t xml:space="preserve">5 </w:t>
      </w:r>
      <w:r w:rsidRPr="00E041A2">
        <w:rPr>
          <w:rFonts w:ascii="Times New Roman" w:hAnsi="Times New Roman" w:cs="Times New Roman"/>
          <w:b/>
          <w:sz w:val="24"/>
          <w:szCs w:val="24"/>
        </w:rPr>
        <w:t xml:space="preserve">ὁ </w:t>
      </w:r>
      <w:proofErr w:type="spellStart"/>
      <w:r w:rsidRPr="00E041A2">
        <w:rPr>
          <w:rFonts w:ascii="Times New Roman" w:hAnsi="Times New Roman" w:cs="Times New Roman"/>
          <w:b/>
          <w:sz w:val="24"/>
          <w:szCs w:val="24"/>
        </w:rPr>
        <w:t>στρ</w:t>
      </w:r>
      <w:proofErr w:type="spellEnd"/>
      <w:r w:rsidRPr="00E041A2">
        <w:rPr>
          <w:rFonts w:ascii="Times New Roman" w:hAnsi="Times New Roman" w:cs="Times New Roman"/>
          <w:b/>
          <w:sz w:val="24"/>
          <w:szCs w:val="24"/>
        </w:rPr>
        <w:t xml:space="preserve">ατος </w:t>
      </w:r>
      <w:proofErr w:type="spellStart"/>
      <w:r w:rsidRPr="00E041A2">
        <w:rPr>
          <w:rFonts w:ascii="Times New Roman" w:hAnsi="Times New Roman" w:cs="Times New Roman"/>
          <w:b/>
          <w:sz w:val="24"/>
          <w:szCs w:val="24"/>
        </w:rPr>
        <w:t>την</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οὐ</w:t>
      </w:r>
      <w:proofErr w:type="spellEnd"/>
      <w:r w:rsidRPr="00E041A2">
        <w:rPr>
          <w:rFonts w:ascii="Times New Roman" w:hAnsi="Times New Roman" w:cs="Times New Roman"/>
          <w:b/>
          <w:sz w:val="24"/>
          <w:szCs w:val="24"/>
        </w:rPr>
        <w:t xml:space="preserve"> </w:t>
      </w:r>
      <w:proofErr w:type="spellStart"/>
      <w:r w:rsidRPr="00E041A2">
        <w:rPr>
          <w:rFonts w:ascii="Times New Roman" w:hAnsi="Times New Roman" w:cs="Times New Roman"/>
          <w:b/>
          <w:sz w:val="24"/>
          <w:szCs w:val="24"/>
        </w:rPr>
        <w:t>ϕυλ</w:t>
      </w:r>
      <w:proofErr w:type="spellEnd"/>
      <w:r w:rsidRPr="00E041A2">
        <w:rPr>
          <w:rFonts w:ascii="Times New Roman" w:hAnsi="Times New Roman" w:cs="Times New Roman"/>
          <w:b/>
          <w:sz w:val="24"/>
          <w:szCs w:val="24"/>
        </w:rPr>
        <w:t>ασσει                       _________________________________</w:t>
      </w:r>
      <w:r w:rsidRPr="00E041A2">
        <w:rPr>
          <w:rFonts w:ascii="Times New Roman" w:hAnsi="Times New Roman" w:cs="Times New Roman"/>
          <w:sz w:val="24"/>
          <w:szCs w:val="24"/>
        </w:rPr>
        <w:br/>
      </w:r>
      <w:r w:rsidRPr="00E041A2">
        <w:rPr>
          <w:rFonts w:ascii="Times New Roman" w:hAnsi="Times New Roman" w:cs="Times New Roman"/>
          <w:b/>
          <w:sz w:val="24"/>
          <w:szCs w:val="24"/>
        </w:rPr>
        <w:br/>
      </w:r>
    </w:p>
    <w:p w:rsidR="00BA7D3A" w:rsidRDefault="00BA7D3A" w:rsidP="00E041A2">
      <w:pPr>
        <w:spacing w:line="360" w:lineRule="auto"/>
        <w:rPr>
          <w:rFonts w:ascii="Times New Roman" w:hAnsi="Times New Roman" w:cs="Times New Roman"/>
          <w:b/>
          <w:sz w:val="24"/>
          <w:szCs w:val="24"/>
        </w:rPr>
      </w:pPr>
    </w:p>
    <w:p w:rsidR="003B7132" w:rsidRDefault="003B7132" w:rsidP="00E041A2">
      <w:pPr>
        <w:spacing w:line="360" w:lineRule="auto"/>
        <w:rPr>
          <w:rFonts w:ascii="Times New Roman" w:hAnsi="Times New Roman" w:cs="Times New Roman"/>
          <w:b/>
          <w:sz w:val="24"/>
          <w:szCs w:val="24"/>
        </w:rPr>
      </w:pPr>
    </w:p>
    <w:p w:rsidR="00E041A2" w:rsidRPr="00E041A2" w:rsidRDefault="00E041A2" w:rsidP="00E041A2">
      <w:pPr>
        <w:spacing w:line="360" w:lineRule="auto"/>
        <w:rPr>
          <w:rFonts w:ascii="Times New Roman" w:hAnsi="Times New Roman" w:cs="Times New Roman"/>
          <w:b/>
          <w:sz w:val="24"/>
          <w:szCs w:val="24"/>
        </w:rPr>
      </w:pPr>
      <w:r w:rsidRPr="00E041A2">
        <w:rPr>
          <w:rFonts w:ascii="Times New Roman" w:hAnsi="Times New Roman" w:cs="Times New Roman"/>
          <w:b/>
          <w:sz w:val="24"/>
          <w:szCs w:val="24"/>
        </w:rPr>
        <w:lastRenderedPageBreak/>
        <w:t xml:space="preserve">The verb </w:t>
      </w:r>
      <w:r w:rsidRPr="00E041A2">
        <w:rPr>
          <w:rFonts w:ascii="Times New Roman" w:hAnsi="Times New Roman" w:cs="Times New Roman"/>
          <w:b/>
          <w:i/>
          <w:sz w:val="24"/>
          <w:szCs w:val="24"/>
        </w:rPr>
        <w:t xml:space="preserve">to be </w:t>
      </w:r>
      <w:r w:rsidRPr="00E041A2">
        <w:rPr>
          <w:rFonts w:ascii="Times New Roman" w:hAnsi="Times New Roman" w:cs="Times New Roman"/>
          <w:b/>
          <w:sz w:val="24"/>
          <w:szCs w:val="24"/>
        </w:rPr>
        <w:t xml:space="preserve">(present tense) </w:t>
      </w:r>
    </w:p>
    <w:p w:rsidR="00E041A2" w:rsidRPr="00E041A2" w:rsidRDefault="00E041A2" w:rsidP="00E041A2">
      <w:pPr>
        <w:rPr>
          <w:rFonts w:ascii="Times New Roman" w:hAnsi="Times New Roman" w:cs="Times New Roman"/>
          <w:b/>
          <w:sz w:val="24"/>
          <w:szCs w:val="24"/>
        </w:rPr>
      </w:pPr>
      <w:r w:rsidRPr="00E041A2">
        <w:rPr>
          <w:rFonts w:ascii="Times New Roman" w:hAnsi="Times New Roman" w:cs="Times New Roman"/>
          <w:sz w:val="24"/>
          <w:szCs w:val="24"/>
        </w:rPr>
        <w:t>As in most languages, this is irregular, but will quickly become familiar</w:t>
      </w:r>
      <w:proofErr w:type="gramStart"/>
      <w:r w:rsidRPr="00E041A2">
        <w:rPr>
          <w:rFonts w:ascii="Times New Roman" w:hAnsi="Times New Roman" w:cs="Times New Roman"/>
          <w:sz w:val="24"/>
          <w:szCs w:val="24"/>
        </w:rPr>
        <w:t>:</w:t>
      </w:r>
      <w:proofErr w:type="gramEnd"/>
      <w:r w:rsidRPr="00E041A2">
        <w:rPr>
          <w:rFonts w:ascii="Times New Roman" w:hAnsi="Times New Roman" w:cs="Times New Roman"/>
          <w:sz w:val="24"/>
          <w:szCs w:val="24"/>
        </w:rPr>
        <w:br/>
        <w:t>Singular:</w:t>
      </w:r>
      <w:r w:rsidRPr="00E041A2">
        <w:rPr>
          <w:rFonts w:ascii="Times New Roman" w:hAnsi="Times New Roman" w:cs="Times New Roman"/>
          <w:sz w:val="24"/>
          <w:szCs w:val="24"/>
        </w:rPr>
        <w:br/>
      </w:r>
      <w:proofErr w:type="spellStart"/>
      <w:r w:rsidRPr="00E041A2">
        <w:rPr>
          <w:rFonts w:ascii="Times New Roman" w:hAnsi="Times New Roman" w:cs="Times New Roman"/>
          <w:b/>
          <w:sz w:val="24"/>
          <w:szCs w:val="24"/>
        </w:rPr>
        <w:t>εἰμι</w:t>
      </w:r>
      <w:proofErr w:type="spellEnd"/>
      <w:r w:rsidRPr="00E041A2">
        <w:rPr>
          <w:rFonts w:ascii="Times New Roman" w:hAnsi="Times New Roman" w:cs="Times New Roman"/>
          <w:b/>
          <w:sz w:val="24"/>
          <w:szCs w:val="24"/>
        </w:rPr>
        <w:t xml:space="preserve">                   I am</w:t>
      </w:r>
      <w:r w:rsidRPr="00E041A2">
        <w:rPr>
          <w:rFonts w:ascii="Times New Roman" w:hAnsi="Times New Roman" w:cs="Times New Roman"/>
          <w:b/>
          <w:sz w:val="24"/>
          <w:szCs w:val="24"/>
        </w:rPr>
        <w:br/>
      </w:r>
      <w:proofErr w:type="spellStart"/>
      <w:r w:rsidRPr="00E041A2">
        <w:rPr>
          <w:rFonts w:ascii="Times New Roman" w:hAnsi="Times New Roman" w:cs="Times New Roman"/>
          <w:b/>
          <w:sz w:val="24"/>
          <w:szCs w:val="24"/>
        </w:rPr>
        <w:t>εἰ</w:t>
      </w:r>
      <w:proofErr w:type="spellEnd"/>
      <w:r w:rsidRPr="00E041A2">
        <w:rPr>
          <w:rFonts w:ascii="Times New Roman" w:hAnsi="Times New Roman" w:cs="Times New Roman"/>
          <w:b/>
          <w:sz w:val="24"/>
          <w:szCs w:val="24"/>
        </w:rPr>
        <w:t xml:space="preserve">                       you (sg) are</w:t>
      </w:r>
      <w:r w:rsidRPr="00E041A2">
        <w:rPr>
          <w:rFonts w:ascii="Times New Roman" w:hAnsi="Times New Roman" w:cs="Times New Roman"/>
          <w:b/>
          <w:sz w:val="24"/>
          <w:szCs w:val="24"/>
        </w:rPr>
        <w:br/>
      </w:r>
      <w:proofErr w:type="spellStart"/>
      <w:r w:rsidRPr="00E041A2">
        <w:rPr>
          <w:rFonts w:ascii="Times New Roman" w:hAnsi="Times New Roman" w:cs="Times New Roman"/>
          <w:b/>
          <w:sz w:val="24"/>
          <w:szCs w:val="24"/>
        </w:rPr>
        <w:t>ἐστι</w:t>
      </w:r>
      <w:proofErr w:type="spellEnd"/>
      <w:r w:rsidRPr="00E041A2">
        <w:rPr>
          <w:rFonts w:ascii="Times New Roman" w:hAnsi="Times New Roman" w:cs="Times New Roman"/>
          <w:b/>
          <w:sz w:val="24"/>
          <w:szCs w:val="24"/>
        </w:rPr>
        <w:t>(ν)</w:t>
      </w:r>
      <w:r w:rsidRPr="00E041A2">
        <w:rPr>
          <w:rFonts w:ascii="Times New Roman" w:hAnsi="Times New Roman" w:cs="Times New Roman"/>
          <w:sz w:val="24"/>
          <w:szCs w:val="24"/>
        </w:rPr>
        <w:t xml:space="preserve">             </w:t>
      </w:r>
      <w:r w:rsidRPr="00E041A2">
        <w:rPr>
          <w:rFonts w:ascii="Times New Roman" w:hAnsi="Times New Roman" w:cs="Times New Roman"/>
          <w:b/>
          <w:sz w:val="24"/>
          <w:szCs w:val="24"/>
        </w:rPr>
        <w:t xml:space="preserve">he/she/it </w:t>
      </w:r>
    </w:p>
    <w:p w:rsidR="00E041A2" w:rsidRPr="00E041A2" w:rsidRDefault="00E041A2" w:rsidP="00E041A2">
      <w:pPr>
        <w:rPr>
          <w:rFonts w:ascii="Times New Roman" w:hAnsi="Times New Roman" w:cs="Times New Roman"/>
          <w:b/>
          <w:sz w:val="24"/>
          <w:szCs w:val="24"/>
        </w:rPr>
      </w:pPr>
      <w:r w:rsidRPr="00E041A2">
        <w:rPr>
          <w:rFonts w:ascii="Times New Roman" w:hAnsi="Times New Roman" w:cs="Times New Roman"/>
          <w:sz w:val="24"/>
          <w:szCs w:val="24"/>
        </w:rPr>
        <w:t>Plural</w:t>
      </w:r>
      <w:proofErr w:type="gramStart"/>
      <w:r w:rsidRPr="00E041A2">
        <w:rPr>
          <w:rFonts w:ascii="Times New Roman" w:hAnsi="Times New Roman" w:cs="Times New Roman"/>
          <w:sz w:val="24"/>
          <w:szCs w:val="24"/>
        </w:rPr>
        <w:t>:</w:t>
      </w:r>
      <w:proofErr w:type="gramEnd"/>
      <w:r w:rsidRPr="00E041A2">
        <w:rPr>
          <w:rFonts w:ascii="Times New Roman" w:hAnsi="Times New Roman" w:cs="Times New Roman"/>
          <w:sz w:val="24"/>
          <w:szCs w:val="24"/>
        </w:rPr>
        <w:br/>
      </w:r>
      <w:proofErr w:type="spellStart"/>
      <w:r w:rsidRPr="00E041A2">
        <w:rPr>
          <w:rFonts w:ascii="Times New Roman" w:hAnsi="Times New Roman" w:cs="Times New Roman"/>
          <w:b/>
          <w:sz w:val="24"/>
          <w:szCs w:val="24"/>
        </w:rPr>
        <w:t>ἐσμεν</w:t>
      </w:r>
      <w:proofErr w:type="spellEnd"/>
      <w:r w:rsidRPr="00E041A2">
        <w:rPr>
          <w:rFonts w:ascii="Times New Roman" w:hAnsi="Times New Roman" w:cs="Times New Roman"/>
          <w:b/>
          <w:sz w:val="24"/>
          <w:szCs w:val="24"/>
        </w:rPr>
        <w:t xml:space="preserve">              we are</w:t>
      </w:r>
      <w:r w:rsidRPr="00E041A2">
        <w:rPr>
          <w:rFonts w:ascii="Times New Roman" w:hAnsi="Times New Roman" w:cs="Times New Roman"/>
          <w:b/>
          <w:sz w:val="24"/>
          <w:szCs w:val="24"/>
        </w:rPr>
        <w:br/>
      </w:r>
      <w:proofErr w:type="spellStart"/>
      <w:r w:rsidRPr="00E041A2">
        <w:rPr>
          <w:rFonts w:ascii="Times New Roman" w:hAnsi="Times New Roman" w:cs="Times New Roman"/>
          <w:b/>
          <w:sz w:val="24"/>
          <w:szCs w:val="24"/>
        </w:rPr>
        <w:t>ἐστε</w:t>
      </w:r>
      <w:proofErr w:type="spellEnd"/>
      <w:r w:rsidRPr="00E041A2">
        <w:rPr>
          <w:rFonts w:ascii="Times New Roman" w:hAnsi="Times New Roman" w:cs="Times New Roman"/>
          <w:b/>
          <w:sz w:val="24"/>
          <w:szCs w:val="24"/>
        </w:rPr>
        <w:t xml:space="preserve">                 you (are) are</w:t>
      </w:r>
      <w:r w:rsidRPr="00E041A2">
        <w:rPr>
          <w:rFonts w:ascii="Times New Roman" w:hAnsi="Times New Roman" w:cs="Times New Roman"/>
          <w:b/>
          <w:sz w:val="24"/>
          <w:szCs w:val="24"/>
        </w:rPr>
        <w:br/>
      </w:r>
      <w:proofErr w:type="spellStart"/>
      <w:r w:rsidRPr="00E041A2">
        <w:rPr>
          <w:rFonts w:ascii="Times New Roman" w:hAnsi="Times New Roman" w:cs="Times New Roman"/>
          <w:b/>
          <w:sz w:val="24"/>
          <w:szCs w:val="24"/>
        </w:rPr>
        <w:t>εἰσι</w:t>
      </w:r>
      <w:proofErr w:type="spellEnd"/>
      <w:r w:rsidRPr="00E041A2">
        <w:rPr>
          <w:rFonts w:ascii="Times New Roman" w:hAnsi="Times New Roman" w:cs="Times New Roman"/>
          <w:b/>
          <w:sz w:val="24"/>
          <w:szCs w:val="24"/>
        </w:rPr>
        <w:t xml:space="preserve">(ν)             they are </w:t>
      </w:r>
    </w:p>
    <w:p w:rsidR="00E041A2" w:rsidRPr="00E041A2" w:rsidRDefault="00E041A2" w:rsidP="00E041A2">
      <w:pPr>
        <w:rPr>
          <w:rFonts w:ascii="Times New Roman" w:hAnsi="Times New Roman" w:cs="Times New Roman"/>
          <w:sz w:val="24"/>
          <w:szCs w:val="24"/>
        </w:rPr>
      </w:pPr>
      <w:r w:rsidRPr="00E041A2">
        <w:rPr>
          <w:rFonts w:ascii="Times New Roman" w:hAnsi="Times New Roman" w:cs="Times New Roman"/>
          <w:sz w:val="24"/>
          <w:szCs w:val="24"/>
        </w:rPr>
        <w:t>Translate into Greek:</w:t>
      </w:r>
    </w:p>
    <w:p w:rsidR="00E041A2" w:rsidRPr="00E041A2" w:rsidRDefault="00E041A2" w:rsidP="00E041A2">
      <w:pPr>
        <w:spacing w:line="480" w:lineRule="auto"/>
        <w:rPr>
          <w:rFonts w:ascii="Times New Roman" w:hAnsi="Times New Roman" w:cs="Times New Roman"/>
          <w:sz w:val="24"/>
          <w:szCs w:val="24"/>
        </w:rPr>
      </w:pPr>
      <w:r w:rsidRPr="00E041A2">
        <w:rPr>
          <w:rFonts w:ascii="Times New Roman" w:hAnsi="Times New Roman" w:cs="Times New Roman"/>
          <w:sz w:val="24"/>
          <w:szCs w:val="24"/>
        </w:rPr>
        <w:t>1 I am not Actaeon.                  _______________________________________</w:t>
      </w:r>
      <w:r w:rsidRPr="00E041A2">
        <w:rPr>
          <w:rFonts w:ascii="Times New Roman" w:hAnsi="Times New Roman" w:cs="Times New Roman"/>
          <w:sz w:val="24"/>
          <w:szCs w:val="24"/>
        </w:rPr>
        <w:br/>
        <w:t xml:space="preserve">2 </w:t>
      </w:r>
      <w:proofErr w:type="gramStart"/>
      <w:r w:rsidRPr="00E041A2">
        <w:rPr>
          <w:rFonts w:ascii="Times New Roman" w:hAnsi="Times New Roman" w:cs="Times New Roman"/>
          <w:sz w:val="24"/>
          <w:szCs w:val="24"/>
        </w:rPr>
        <w:t>You</w:t>
      </w:r>
      <w:proofErr w:type="gramEnd"/>
      <w:r w:rsidRPr="00E041A2">
        <w:rPr>
          <w:rFonts w:ascii="Times New Roman" w:hAnsi="Times New Roman" w:cs="Times New Roman"/>
          <w:sz w:val="24"/>
          <w:szCs w:val="24"/>
        </w:rPr>
        <w:t xml:space="preserve"> (sg) are not a god.          _______________________________________</w:t>
      </w:r>
      <w:r w:rsidRPr="00E041A2">
        <w:rPr>
          <w:rFonts w:ascii="Times New Roman" w:hAnsi="Times New Roman" w:cs="Times New Roman"/>
          <w:sz w:val="24"/>
          <w:szCs w:val="24"/>
        </w:rPr>
        <w:br/>
        <w:t>3 I am a man not a deer.           _______________________________________</w:t>
      </w:r>
      <w:r w:rsidRPr="00E041A2">
        <w:rPr>
          <w:rFonts w:ascii="Times New Roman" w:hAnsi="Times New Roman" w:cs="Times New Roman"/>
          <w:sz w:val="24"/>
          <w:szCs w:val="24"/>
        </w:rPr>
        <w:br/>
        <w:t xml:space="preserve">4 </w:t>
      </w:r>
      <w:proofErr w:type="gramStart"/>
      <w:r w:rsidRPr="00E041A2">
        <w:rPr>
          <w:rFonts w:ascii="Times New Roman" w:hAnsi="Times New Roman" w:cs="Times New Roman"/>
          <w:sz w:val="24"/>
          <w:szCs w:val="24"/>
        </w:rPr>
        <w:t>You</w:t>
      </w:r>
      <w:proofErr w:type="gramEnd"/>
      <w:r w:rsidRPr="00E041A2">
        <w:rPr>
          <w:rFonts w:ascii="Times New Roman" w:hAnsi="Times New Roman" w:cs="Times New Roman"/>
          <w:sz w:val="24"/>
          <w:szCs w:val="24"/>
        </w:rPr>
        <w:t xml:space="preserve"> (sg) are Artemis.            _______________________________________</w:t>
      </w:r>
      <w:r w:rsidRPr="00E041A2">
        <w:rPr>
          <w:rFonts w:ascii="Times New Roman" w:hAnsi="Times New Roman" w:cs="Times New Roman"/>
          <w:sz w:val="24"/>
          <w:szCs w:val="24"/>
        </w:rPr>
        <w:br/>
        <w:t xml:space="preserve">5 </w:t>
      </w:r>
      <w:proofErr w:type="gramStart"/>
      <w:r w:rsidRPr="00E041A2">
        <w:rPr>
          <w:rFonts w:ascii="Times New Roman" w:hAnsi="Times New Roman" w:cs="Times New Roman"/>
          <w:sz w:val="24"/>
          <w:szCs w:val="24"/>
        </w:rPr>
        <w:t>We</w:t>
      </w:r>
      <w:proofErr w:type="gramEnd"/>
      <w:r w:rsidRPr="00E041A2">
        <w:rPr>
          <w:rFonts w:ascii="Times New Roman" w:hAnsi="Times New Roman" w:cs="Times New Roman"/>
          <w:sz w:val="24"/>
          <w:szCs w:val="24"/>
        </w:rPr>
        <w:t xml:space="preserve"> are gods.                         _______________________________________</w:t>
      </w:r>
    </w:p>
    <w:p w:rsidR="00E041A2" w:rsidRPr="00E041A2" w:rsidRDefault="00E041A2" w:rsidP="00E041A2">
      <w:pPr>
        <w:rPr>
          <w:rFonts w:ascii="Times New Roman" w:hAnsi="Times New Roman" w:cs="Times New Roman"/>
          <w:b/>
          <w:sz w:val="24"/>
          <w:szCs w:val="24"/>
        </w:rPr>
      </w:pPr>
      <w:r w:rsidRPr="00E041A2">
        <w:rPr>
          <w:rFonts w:ascii="Times New Roman" w:hAnsi="Times New Roman" w:cs="Times New Roman"/>
          <w:sz w:val="24"/>
          <w:szCs w:val="24"/>
        </w:rPr>
        <w:t xml:space="preserve">For deer - </w:t>
      </w:r>
      <w:proofErr w:type="spellStart"/>
      <w:r w:rsidRPr="00E041A2">
        <w:rPr>
          <w:rFonts w:ascii="Times New Roman" w:hAnsi="Times New Roman" w:cs="Times New Roman"/>
          <w:b/>
          <w:sz w:val="24"/>
          <w:szCs w:val="24"/>
        </w:rPr>
        <w:t>ἔλ</w:t>
      </w:r>
      <w:proofErr w:type="spellEnd"/>
      <w:r w:rsidRPr="00E041A2">
        <w:rPr>
          <w:rFonts w:ascii="Times New Roman" w:hAnsi="Times New Roman" w:cs="Times New Roman"/>
          <w:b/>
          <w:sz w:val="24"/>
          <w:szCs w:val="24"/>
        </w:rPr>
        <w:t>αϕος</w:t>
      </w:r>
    </w:p>
    <w:p w:rsidR="00E041A2" w:rsidRPr="00E041A2" w:rsidRDefault="00E041A2" w:rsidP="00E041A2">
      <w:pPr>
        <w:spacing w:line="360" w:lineRule="auto"/>
        <w:rPr>
          <w:rFonts w:ascii="Times New Roman" w:hAnsi="Times New Roman" w:cs="Times New Roman"/>
          <w:b/>
          <w:sz w:val="24"/>
          <w:szCs w:val="24"/>
        </w:rPr>
      </w:pPr>
      <w:r>
        <w:rPr>
          <w:rFonts w:ascii="Times New Roman" w:hAnsi="Times New Roman" w:cs="Times New Roman"/>
          <w:b/>
          <w:sz w:val="24"/>
          <w:szCs w:val="24"/>
        </w:rPr>
        <w:br/>
      </w:r>
      <w:r w:rsidRPr="00E041A2">
        <w:rPr>
          <w:rFonts w:ascii="Times New Roman" w:hAnsi="Times New Roman" w:cs="Times New Roman"/>
          <w:b/>
          <w:sz w:val="24"/>
          <w:szCs w:val="24"/>
        </w:rPr>
        <w:t>The fact file of Artemis -</w:t>
      </w:r>
    </w:p>
    <w:p w:rsidR="00E041A2" w:rsidRDefault="00E041A2" w:rsidP="00347549">
      <w:pPr>
        <w:spacing w:line="360" w:lineRule="auto"/>
        <w:rPr>
          <w:rFonts w:ascii="Times New Roman" w:hAnsi="Times New Roman" w:cs="Times New Roman"/>
          <w:sz w:val="24"/>
          <w:szCs w:val="24"/>
        </w:rPr>
      </w:pPr>
      <w:r w:rsidRPr="00E041A2">
        <w:rPr>
          <w:rFonts w:ascii="Times New Roman" w:hAnsi="Times New Roman" w:cs="Times New Roman"/>
          <w:noProof/>
          <w:sz w:val="24"/>
          <w:szCs w:val="24"/>
          <w:lang w:eastAsia="en-GB"/>
        </w:rPr>
        <w:drawing>
          <wp:anchor distT="0" distB="0" distL="114300" distR="114300" simplePos="0" relativeHeight="251665920" behindDoc="1" locked="1" layoutInCell="1" allowOverlap="1">
            <wp:simplePos x="0" y="0"/>
            <wp:positionH relativeFrom="column">
              <wp:posOffset>4718050</wp:posOffset>
            </wp:positionH>
            <wp:positionV relativeFrom="paragraph">
              <wp:posOffset>26035</wp:posOffset>
            </wp:positionV>
            <wp:extent cx="1195200" cy="1796400"/>
            <wp:effectExtent l="0" t="0" r="5080" b="0"/>
            <wp:wrapTight wrapText="bothSides">
              <wp:wrapPolygon edited="0">
                <wp:start x="0" y="0"/>
                <wp:lineTo x="0" y="21310"/>
                <wp:lineTo x="21348" y="21310"/>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200" cy="1796400"/>
                    </a:xfrm>
                    <a:prstGeom prst="rect">
                      <a:avLst/>
                    </a:prstGeom>
                    <a:noFill/>
                  </pic:spPr>
                </pic:pic>
              </a:graphicData>
            </a:graphic>
            <wp14:sizeRelH relativeFrom="page">
              <wp14:pctWidth>0</wp14:pctWidth>
            </wp14:sizeRelH>
            <wp14:sizeRelV relativeFrom="page">
              <wp14:pctHeight>0</wp14:pctHeight>
            </wp14:sizeRelV>
          </wp:anchor>
        </w:drawing>
      </w:r>
      <w:r w:rsidRPr="00E041A2">
        <w:rPr>
          <w:rFonts w:ascii="Times New Roman" w:hAnsi="Times New Roman" w:cs="Times New Roman"/>
          <w:sz w:val="24"/>
          <w:szCs w:val="24"/>
        </w:rPr>
        <w:t xml:space="preserve">- Goddess of hunting, nature, archery, wild animals, young women and the moon. </w:t>
      </w:r>
      <w:r w:rsidRPr="00E041A2">
        <w:rPr>
          <w:rFonts w:ascii="Times New Roman" w:hAnsi="Times New Roman" w:cs="Times New Roman"/>
          <w:sz w:val="24"/>
          <w:szCs w:val="24"/>
        </w:rPr>
        <w:br/>
        <w:t xml:space="preserve">-Her symbol is the bow and arrow. </w:t>
      </w:r>
      <w:r w:rsidRPr="00E041A2">
        <w:rPr>
          <w:rFonts w:ascii="Times New Roman" w:hAnsi="Times New Roman" w:cs="Times New Roman"/>
          <w:sz w:val="24"/>
          <w:szCs w:val="24"/>
        </w:rPr>
        <w:br/>
        <w:t xml:space="preserve">-Her sacred animals are the deer, the snake and the hound. Two of these animals are present in the story of Artemis and Actaeon. </w:t>
      </w:r>
      <w:r w:rsidRPr="00E041A2">
        <w:rPr>
          <w:rFonts w:ascii="Times New Roman" w:hAnsi="Times New Roman" w:cs="Times New Roman"/>
          <w:sz w:val="24"/>
          <w:szCs w:val="24"/>
        </w:rPr>
        <w:br/>
        <w:t xml:space="preserve">-Her sacred plants are the palm tree, and cypress. </w:t>
      </w:r>
      <w:r w:rsidRPr="00E041A2">
        <w:rPr>
          <w:rFonts w:ascii="Times New Roman" w:hAnsi="Times New Roman" w:cs="Times New Roman"/>
          <w:sz w:val="24"/>
          <w:szCs w:val="24"/>
        </w:rPr>
        <w:br/>
        <w:t>-The places considered sacred by her are Delos (site of her birth), Arcadia (site of her hunting grounds), and the city of Ephesus – one of the seven wond</w:t>
      </w:r>
      <w:r w:rsidR="00347549">
        <w:rPr>
          <w:rFonts w:ascii="Times New Roman" w:hAnsi="Times New Roman" w:cs="Times New Roman"/>
          <w:sz w:val="24"/>
          <w:szCs w:val="24"/>
        </w:rPr>
        <w:t>er of the ancient world.</w:t>
      </w:r>
    </w:p>
    <w:p w:rsidR="00E543B2" w:rsidRDefault="00E543B2" w:rsidP="00347549">
      <w:pPr>
        <w:spacing w:line="360" w:lineRule="auto"/>
        <w:rPr>
          <w:rFonts w:ascii="Times New Roman" w:hAnsi="Times New Roman" w:cs="Times New Roman"/>
          <w:sz w:val="24"/>
          <w:szCs w:val="24"/>
        </w:rPr>
      </w:pPr>
    </w:p>
    <w:p w:rsidR="00E543B2" w:rsidRDefault="00E543B2" w:rsidP="00347549">
      <w:pPr>
        <w:spacing w:line="360" w:lineRule="auto"/>
        <w:rPr>
          <w:rFonts w:ascii="Times New Roman" w:hAnsi="Times New Roman" w:cs="Times New Roman"/>
          <w:sz w:val="24"/>
          <w:szCs w:val="24"/>
        </w:rPr>
      </w:pPr>
    </w:p>
    <w:p w:rsidR="00E543B2" w:rsidRDefault="00E543B2" w:rsidP="00347549">
      <w:pPr>
        <w:spacing w:line="360" w:lineRule="auto"/>
        <w:rPr>
          <w:rFonts w:ascii="Times New Roman" w:hAnsi="Times New Roman" w:cs="Times New Roman"/>
          <w:sz w:val="24"/>
          <w:szCs w:val="24"/>
        </w:rPr>
      </w:pPr>
    </w:p>
    <w:tbl>
      <w:tblPr>
        <w:tblStyle w:val="TableGrid1"/>
        <w:tblpPr w:leftFromText="180" w:rightFromText="180" w:vertAnchor="text" w:horzAnchor="margin" w:tblpY="571"/>
        <w:tblW w:w="0" w:type="auto"/>
        <w:tblInd w:w="0" w:type="dxa"/>
        <w:tblLook w:val="04A0" w:firstRow="1" w:lastRow="0" w:firstColumn="1" w:lastColumn="0" w:noHBand="0" w:noVBand="1"/>
      </w:tblPr>
      <w:tblGrid>
        <w:gridCol w:w="4621"/>
        <w:gridCol w:w="4621"/>
      </w:tblGrid>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rPr>
            </w:pPr>
            <w:proofErr w:type="spellStart"/>
            <w:r w:rsidRPr="00E041A2">
              <w:rPr>
                <w:b/>
                <w:sz w:val="40"/>
              </w:rPr>
              <w:t>λίμνη</w:t>
            </w:r>
            <w:proofErr w:type="spellEnd"/>
          </w:p>
          <w:p w:rsidR="00E041A2" w:rsidRPr="00E041A2" w:rsidRDefault="00E041A2" w:rsidP="00E041A2">
            <w:pPr>
              <w:jc w:val="center"/>
            </w:pPr>
          </w:p>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r w:rsidRPr="00E041A2">
              <w:t xml:space="preserve"> </w:t>
            </w:r>
          </w:p>
          <w:p w:rsidR="00E041A2" w:rsidRPr="00E041A2" w:rsidRDefault="00E041A2" w:rsidP="00E041A2"/>
          <w:p w:rsidR="00E041A2" w:rsidRPr="00E041A2" w:rsidRDefault="00E041A2" w:rsidP="00E041A2">
            <w:pPr>
              <w:jc w:val="center"/>
              <w:rPr>
                <w:b/>
                <w:sz w:val="40"/>
                <w:szCs w:val="40"/>
              </w:rPr>
            </w:pPr>
            <w:r w:rsidRPr="00E041A2">
              <w:rPr>
                <w:b/>
                <w:sz w:val="40"/>
                <w:szCs w:val="40"/>
              </w:rPr>
              <w:t>π</w:t>
            </w:r>
            <w:proofErr w:type="spellStart"/>
            <w:r w:rsidRPr="00E041A2">
              <w:rPr>
                <w:b/>
                <w:sz w:val="40"/>
                <w:szCs w:val="40"/>
              </w:rPr>
              <w:t>ρος</w:t>
            </w:r>
            <w:proofErr w:type="spellEnd"/>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r w:rsidRPr="00E041A2">
              <w:t xml:space="preserve"> </w:t>
            </w:r>
          </w:p>
          <w:p w:rsidR="00E041A2" w:rsidRPr="00E041A2" w:rsidRDefault="00E041A2" w:rsidP="00E041A2">
            <w:pPr>
              <w:jc w:val="center"/>
              <w:rPr>
                <w:b/>
                <w:sz w:val="40"/>
                <w:szCs w:val="40"/>
              </w:rPr>
            </w:pPr>
            <w:proofErr w:type="spellStart"/>
            <w:r w:rsidRPr="00E041A2">
              <w:rPr>
                <w:b/>
                <w:sz w:val="40"/>
                <w:szCs w:val="40"/>
              </w:rPr>
              <w:t>τρεχετε</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Ἀρτεμις</w:t>
            </w:r>
            <w:proofErr w:type="spellEnd"/>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r w:rsidRPr="00E041A2">
              <w:rPr>
                <w:b/>
                <w:sz w:val="40"/>
                <w:szCs w:val="40"/>
              </w:rPr>
              <w:t>β</w:t>
            </w:r>
            <w:proofErr w:type="spellStart"/>
            <w:r w:rsidRPr="00E041A2">
              <w:rPr>
                <w:b/>
                <w:sz w:val="40"/>
                <w:szCs w:val="40"/>
              </w:rPr>
              <w:t>οη</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θηρεύω</w:t>
            </w:r>
            <w:proofErr w:type="spellEnd"/>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r w:rsidRPr="00E041A2">
              <w:rPr>
                <w:b/>
                <w:sz w:val="40"/>
                <w:szCs w:val="40"/>
              </w:rPr>
              <w:t>ἱππ</w:t>
            </w:r>
            <w:proofErr w:type="spellStart"/>
            <w:r w:rsidRPr="00E041A2">
              <w:rPr>
                <w:b/>
                <w:sz w:val="40"/>
                <w:szCs w:val="40"/>
              </w:rPr>
              <w:t>ος</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Pr>
              <w:jc w:val="center"/>
            </w:pPr>
          </w:p>
          <w:p w:rsidR="00E041A2" w:rsidRPr="00E041A2" w:rsidRDefault="00E041A2" w:rsidP="00E041A2">
            <w:pPr>
              <w:jc w:val="center"/>
            </w:pPr>
          </w:p>
          <w:p w:rsidR="00E041A2" w:rsidRPr="00E041A2" w:rsidRDefault="00E041A2" w:rsidP="00E041A2">
            <w:pPr>
              <w:jc w:val="center"/>
              <w:rPr>
                <w:b/>
                <w:sz w:val="40"/>
                <w:szCs w:val="40"/>
              </w:rPr>
            </w:pPr>
            <w:proofErr w:type="spellStart"/>
            <w:r w:rsidRPr="00E041A2">
              <w:rPr>
                <w:b/>
                <w:sz w:val="40"/>
                <w:szCs w:val="40"/>
              </w:rPr>
              <w:t>λούετ</w:t>
            </w:r>
            <w:proofErr w:type="spellEnd"/>
            <w:r w:rsidRPr="00E041A2">
              <w:rPr>
                <w:b/>
                <w:sz w:val="40"/>
                <w:szCs w:val="40"/>
              </w:rPr>
              <w:t>αι</w:t>
            </w:r>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ἐσθίουσιν</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Pr>
              <w:jc w:val="center"/>
            </w:pPr>
          </w:p>
          <w:p w:rsidR="00E041A2" w:rsidRPr="00E041A2" w:rsidRDefault="00E041A2" w:rsidP="00E041A2">
            <w:pPr>
              <w:jc w:val="center"/>
            </w:pPr>
          </w:p>
          <w:p w:rsidR="00E041A2" w:rsidRPr="00E041A2" w:rsidRDefault="00E041A2" w:rsidP="00E041A2">
            <w:pPr>
              <w:jc w:val="center"/>
              <w:rPr>
                <w:b/>
                <w:sz w:val="40"/>
                <w:szCs w:val="40"/>
              </w:rPr>
            </w:pPr>
            <w:proofErr w:type="spellStart"/>
            <w:r w:rsidRPr="00E041A2">
              <w:rPr>
                <w:b/>
                <w:sz w:val="40"/>
                <w:szCs w:val="40"/>
              </w:rPr>
              <w:t>τόζον</w:t>
            </w:r>
            <w:proofErr w:type="spellEnd"/>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διωκει</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οὐ</w:t>
            </w:r>
            <w:proofErr w:type="spellEnd"/>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ξενος</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Pr>
              <w:jc w:val="center"/>
            </w:pPr>
          </w:p>
          <w:p w:rsidR="00E041A2" w:rsidRPr="00E041A2" w:rsidRDefault="00E041A2" w:rsidP="00E041A2">
            <w:pPr>
              <w:jc w:val="center"/>
            </w:pPr>
          </w:p>
          <w:p w:rsidR="00E041A2" w:rsidRPr="00E041A2" w:rsidRDefault="00E041A2" w:rsidP="00E041A2">
            <w:pPr>
              <w:jc w:val="center"/>
              <w:rPr>
                <w:b/>
                <w:sz w:val="40"/>
                <w:szCs w:val="40"/>
              </w:rPr>
            </w:pPr>
            <w:proofErr w:type="spellStart"/>
            <w:r w:rsidRPr="00E041A2">
              <w:rPr>
                <w:b/>
                <w:sz w:val="40"/>
                <w:szCs w:val="40"/>
              </w:rPr>
              <w:t>εἰς</w:t>
            </w:r>
            <w:proofErr w:type="spellEnd"/>
          </w:p>
        </w:tc>
      </w:tr>
      <w:tr w:rsidR="00E041A2" w:rsidRPr="00E041A2" w:rsidTr="00E041A2">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 w:rsidR="00E041A2" w:rsidRPr="00E041A2" w:rsidRDefault="00E041A2" w:rsidP="00E041A2"/>
          <w:p w:rsidR="00E041A2" w:rsidRPr="00E041A2" w:rsidRDefault="00E041A2" w:rsidP="00E041A2">
            <w:pPr>
              <w:jc w:val="center"/>
              <w:rPr>
                <w:b/>
                <w:sz w:val="40"/>
                <w:szCs w:val="40"/>
              </w:rPr>
            </w:pPr>
            <w:proofErr w:type="spellStart"/>
            <w:r w:rsidRPr="00E041A2">
              <w:rPr>
                <w:b/>
                <w:sz w:val="40"/>
                <w:szCs w:val="40"/>
              </w:rPr>
              <w:t>οὐ</w:t>
            </w:r>
            <w:proofErr w:type="spellEnd"/>
            <w:r w:rsidRPr="00E041A2">
              <w:rPr>
                <w:b/>
                <w:sz w:val="40"/>
                <w:szCs w:val="40"/>
              </w:rPr>
              <w:t xml:space="preserve"> </w:t>
            </w:r>
            <w:proofErr w:type="spellStart"/>
            <w:r w:rsidRPr="00E041A2">
              <w:rPr>
                <w:b/>
                <w:sz w:val="40"/>
                <w:szCs w:val="40"/>
              </w:rPr>
              <w:t>ϕωνη</w:t>
            </w:r>
            <w:proofErr w:type="spellEnd"/>
          </w:p>
          <w:p w:rsidR="00E041A2" w:rsidRPr="00E041A2" w:rsidRDefault="00E041A2" w:rsidP="00E041A2"/>
          <w:p w:rsidR="00E041A2" w:rsidRPr="00E041A2" w:rsidRDefault="00E041A2" w:rsidP="00E041A2"/>
        </w:tc>
        <w:tc>
          <w:tcPr>
            <w:tcW w:w="4621" w:type="dxa"/>
            <w:tcBorders>
              <w:top w:val="single" w:sz="4" w:space="0" w:color="auto"/>
              <w:left w:val="single" w:sz="4" w:space="0" w:color="auto"/>
              <w:bottom w:val="single" w:sz="4" w:space="0" w:color="auto"/>
              <w:right w:val="single" w:sz="4" w:space="0" w:color="auto"/>
            </w:tcBorders>
          </w:tcPr>
          <w:p w:rsidR="00E041A2" w:rsidRPr="00E041A2" w:rsidRDefault="00E041A2" w:rsidP="00E041A2">
            <w:pPr>
              <w:jc w:val="center"/>
            </w:pPr>
          </w:p>
          <w:p w:rsidR="00E041A2" w:rsidRPr="00E041A2" w:rsidRDefault="00E041A2" w:rsidP="00E041A2">
            <w:pPr>
              <w:jc w:val="center"/>
            </w:pPr>
          </w:p>
          <w:p w:rsidR="00E041A2" w:rsidRPr="00E041A2" w:rsidRDefault="00E041A2" w:rsidP="00E041A2">
            <w:pPr>
              <w:jc w:val="center"/>
              <w:rPr>
                <w:b/>
                <w:sz w:val="40"/>
                <w:szCs w:val="40"/>
              </w:rPr>
            </w:pPr>
            <w:r w:rsidRPr="00E041A2">
              <w:rPr>
                <w:b/>
                <w:sz w:val="40"/>
                <w:szCs w:val="40"/>
              </w:rPr>
              <w:t>ἀπ</w:t>
            </w:r>
            <w:proofErr w:type="spellStart"/>
            <w:r w:rsidRPr="00E041A2">
              <w:rPr>
                <w:b/>
                <w:sz w:val="40"/>
                <w:szCs w:val="40"/>
              </w:rPr>
              <w:t>οθνᾑσκω</w:t>
            </w:r>
            <w:proofErr w:type="spellEnd"/>
          </w:p>
        </w:tc>
      </w:tr>
    </w:tbl>
    <w:p w:rsidR="00E041A2" w:rsidRDefault="00E041A2">
      <w:pPr>
        <w:rPr>
          <w:rFonts w:ascii="Times New Roman" w:hAnsi="Times New Roman" w:cs="Times New Roman"/>
          <w:sz w:val="24"/>
          <w:szCs w:val="24"/>
        </w:rPr>
      </w:pPr>
      <w:r>
        <w:rPr>
          <w:b/>
        </w:rPr>
        <w:t>Greek Charades - Words related to the story of Artemis and Actaeon</w:t>
      </w:r>
    </w:p>
    <w:p w:rsidR="00E041A2" w:rsidRDefault="00E041A2">
      <w:pPr>
        <w:rPr>
          <w:rFonts w:ascii="Times New Roman" w:hAnsi="Times New Roman" w:cs="Times New Roman"/>
          <w:sz w:val="24"/>
          <w:szCs w:val="24"/>
        </w:rPr>
      </w:pPr>
    </w:p>
    <w:p w:rsidR="00E041A2" w:rsidRDefault="00E041A2" w:rsidP="004035F0">
      <w:pPr>
        <w:jc w:val="right"/>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406A9F">
      <w:pPr>
        <w:rPr>
          <w:rFonts w:ascii="Times New Roman" w:hAnsi="Times New Roman" w:cs="Times New Roman"/>
          <w:sz w:val="24"/>
          <w:szCs w:val="24"/>
        </w:rPr>
      </w:pPr>
      <w:r w:rsidRPr="00406A9F">
        <w:rPr>
          <w:rFonts w:ascii="Times New Roman" w:hAnsi="Times New Roman" w:cs="Times New Roman"/>
          <w:noProof/>
          <w:sz w:val="24"/>
          <w:szCs w:val="24"/>
          <w:lang w:eastAsia="en-GB"/>
        </w:rPr>
        <mc:AlternateContent>
          <mc:Choice Requires="wps">
            <w:drawing>
              <wp:anchor distT="45720" distB="45720" distL="114300" distR="114300" simplePos="0" relativeHeight="251665408" behindDoc="0" locked="0" layoutInCell="1" allowOverlap="1">
                <wp:simplePos x="0" y="0"/>
                <wp:positionH relativeFrom="column">
                  <wp:posOffset>1719580</wp:posOffset>
                </wp:positionH>
                <wp:positionV relativeFrom="paragraph">
                  <wp:posOffset>10352</wp:posOffset>
                </wp:positionV>
                <wp:extent cx="2360930" cy="267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7335"/>
                        </a:xfrm>
                        <a:prstGeom prst="rect">
                          <a:avLst/>
                        </a:prstGeom>
                        <a:solidFill>
                          <a:srgbClr val="FFFFFF"/>
                        </a:solidFill>
                        <a:ln w="9525">
                          <a:noFill/>
                          <a:miter lim="800000"/>
                          <a:headEnd/>
                          <a:tailEnd/>
                        </a:ln>
                      </wps:spPr>
                      <wps:txbx>
                        <w:txbxContent>
                          <w:p w:rsidR="00406A9F" w:rsidRPr="00406A9F" w:rsidRDefault="00406A9F" w:rsidP="00406A9F">
                            <w:pPr>
                              <w:jc w:val="center"/>
                              <w:rPr>
                                <w:rFonts w:ascii="Times New Roman" w:hAnsi="Times New Roman" w:cs="Times New Roman"/>
                                <w:b/>
                                <w:sz w:val="24"/>
                              </w:rPr>
                            </w:pPr>
                            <w:r w:rsidRPr="00406A9F">
                              <w:rPr>
                                <w:rFonts w:ascii="Times New Roman" w:hAnsi="Times New Roman" w:cs="Times New Roman"/>
                                <w:b/>
                                <w:sz w:val="24"/>
                              </w:rPr>
                              <w:t>The Gods in Ancient Greece</w:t>
                            </w:r>
                          </w:p>
                          <w:p w:rsidR="00406A9F" w:rsidRDefault="00406A9F" w:rsidP="00406A9F">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id="_x0000_s1028" type="#_x0000_t202" style="position:absolute;margin-left:135.4pt;margin-top:.8pt;width:185.9pt;height:21.0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" stroked="f">
                <v:textbox>
                  <w:txbxContent>
                    <w:p w:rsidR="00406A9F" w:rsidRPr="00406A9F" w:rsidRDefault="00406A9F" w:rsidP="00406A9F">
                      <w:pPr>
                        <w:jc w:val="center"/>
                        <w:rPr>
                          <w:rFonts w:ascii="Times New Roman" w:hAnsi="Times New Roman" w:cs="Times New Roman"/>
                          <w:b/>
                          <w:sz w:val="24"/>
                        </w:rPr>
                      </w:pPr>
                      <w:r w:rsidRPr="00406A9F">
                        <w:rPr>
                          <w:rFonts w:ascii="Times New Roman" w:hAnsi="Times New Roman" w:cs="Times New Roman"/>
                          <w:b/>
                          <w:sz w:val="24"/>
                        </w:rPr>
                        <w:t>The Gods in Ancient Greece</w:t>
                      </w:r>
                    </w:p>
                    <w:p w:rsidR="00406A9F" w:rsidRDefault="00406A9F" w:rsidP="00406A9F">
                      <w:pPr>
                        <w:jc w:val="center"/>
                      </w:pPr>
                    </w:p>
                  </w:txbxContent>
                </v:textbox>
                <w10:wrap type="square"/>
              </v:shape>
            </w:pict>
          </mc:Fallback>
        </mc:AlternateContent>
      </w:r>
      <w:r w:rsidR="00D066E4">
        <w:rPr>
          <w:noProof/>
          <w:lang w:eastAsia="en-GB"/>
        </w:rPr>
        <w:drawing>
          <wp:anchor distT="0" distB="0" distL="114300" distR="114300" simplePos="0" relativeHeight="251666944" behindDoc="1" locked="1" layoutInCell="1" allowOverlap="1" wp14:anchorId="15C5556E" wp14:editId="4E6B1887">
            <wp:simplePos x="0" y="0"/>
            <wp:positionH relativeFrom="column">
              <wp:posOffset>-635</wp:posOffset>
            </wp:positionH>
            <wp:positionV relativeFrom="paragraph">
              <wp:posOffset>346710</wp:posOffset>
            </wp:positionV>
            <wp:extent cx="5860800" cy="3286800"/>
            <wp:effectExtent l="0" t="0" r="6985" b="8890"/>
            <wp:wrapTight wrapText="bothSides">
              <wp:wrapPolygon edited="0">
                <wp:start x="0" y="0"/>
                <wp:lineTo x="0" y="21533"/>
                <wp:lineTo x="21556" y="21533"/>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861" t="20328" r="8801" b="11483"/>
                    <a:stretch/>
                  </pic:blipFill>
                  <pic:spPr bwMode="auto">
                    <a:xfrm>
                      <a:off x="0" y="0"/>
                      <a:ext cx="5860800" cy="32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406A9F">
      <w:pPr>
        <w:rPr>
          <w:rFonts w:ascii="Times New Roman" w:hAnsi="Times New Roman" w:cs="Times New Roman"/>
          <w:sz w:val="24"/>
          <w:szCs w:val="24"/>
        </w:rPr>
      </w:pPr>
      <w:r>
        <w:rPr>
          <w:noProof/>
          <w:lang w:eastAsia="en-GB"/>
        </w:rPr>
        <w:drawing>
          <wp:anchor distT="0" distB="0" distL="114300" distR="114300" simplePos="0" relativeHeight="251657728" behindDoc="1" locked="1" layoutInCell="1" allowOverlap="1" wp14:anchorId="3D3B6819" wp14:editId="2B155289">
            <wp:simplePos x="0" y="0"/>
            <wp:positionH relativeFrom="column">
              <wp:posOffset>0</wp:posOffset>
            </wp:positionH>
            <wp:positionV relativeFrom="paragraph">
              <wp:posOffset>193040</wp:posOffset>
            </wp:positionV>
            <wp:extent cx="5860800" cy="3538800"/>
            <wp:effectExtent l="0" t="0" r="6985" b="5080"/>
            <wp:wrapTight wrapText="bothSides">
              <wp:wrapPolygon edited="0">
                <wp:start x="0" y="0"/>
                <wp:lineTo x="0" y="21515"/>
                <wp:lineTo x="21556" y="21515"/>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585" t="19899" r="8628" b="10444"/>
                    <a:stretch/>
                  </pic:blipFill>
                  <pic:spPr bwMode="auto">
                    <a:xfrm>
                      <a:off x="0" y="0"/>
                      <a:ext cx="5860800" cy="353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Default="00E041A2">
      <w:pPr>
        <w:rPr>
          <w:rFonts w:ascii="Times New Roman" w:hAnsi="Times New Roman" w:cs="Times New Roman"/>
          <w:sz w:val="24"/>
          <w:szCs w:val="24"/>
        </w:rPr>
      </w:pPr>
    </w:p>
    <w:p w:rsidR="00E041A2" w:rsidRPr="00E041A2" w:rsidRDefault="00E041A2">
      <w:pPr>
        <w:rPr>
          <w:rFonts w:ascii="Times New Roman" w:hAnsi="Times New Roman" w:cs="Times New Roman"/>
          <w:sz w:val="24"/>
          <w:szCs w:val="24"/>
        </w:rPr>
      </w:pPr>
    </w:p>
    <w:p w:rsidR="00841EBC" w:rsidRDefault="00841EBC"/>
    <w:p w:rsidR="00841EBC" w:rsidRDefault="00841EBC"/>
    <w:p w:rsidR="00841EBC" w:rsidRDefault="00841EBC"/>
    <w:sectPr w:rsidR="00841EBC" w:rsidSect="00BD6E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581" w:rsidRDefault="00406581" w:rsidP="00BD6E28">
      <w:pPr>
        <w:spacing w:after="0" w:line="240" w:lineRule="auto"/>
      </w:pPr>
      <w:r>
        <w:separator/>
      </w:r>
    </w:p>
  </w:endnote>
  <w:endnote w:type="continuationSeparator" w:id="0">
    <w:p w:rsidR="00406581" w:rsidRDefault="00406581" w:rsidP="00BD6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693917"/>
      <w:docPartObj>
        <w:docPartGallery w:val="Page Numbers (Bottom of Page)"/>
        <w:docPartUnique/>
      </w:docPartObj>
    </w:sdtPr>
    <w:sdtEndPr>
      <w:rPr>
        <w:noProof/>
      </w:rPr>
    </w:sdtEndPr>
    <w:sdtContent>
      <w:p w:rsidR="00C45DBE" w:rsidRDefault="00C45DBE">
        <w:pPr>
          <w:pStyle w:val="Footer"/>
          <w:jc w:val="center"/>
        </w:pPr>
        <w:r>
          <w:fldChar w:fldCharType="begin"/>
        </w:r>
        <w:r>
          <w:instrText xml:space="preserve"> PAGE   \* MERGEFORMAT </w:instrText>
        </w:r>
        <w:r>
          <w:fldChar w:fldCharType="separate"/>
        </w:r>
        <w:r w:rsidR="00EE2301">
          <w:rPr>
            <w:noProof/>
          </w:rPr>
          <w:t>1</w:t>
        </w:r>
        <w:r>
          <w:rPr>
            <w:noProof/>
          </w:rPr>
          <w:fldChar w:fldCharType="end"/>
        </w:r>
      </w:p>
    </w:sdtContent>
  </w:sdt>
  <w:p w:rsidR="00C45DBE" w:rsidRDefault="00C45D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581" w:rsidRDefault="00406581" w:rsidP="00BD6E28">
      <w:pPr>
        <w:spacing w:after="0" w:line="240" w:lineRule="auto"/>
      </w:pPr>
      <w:r>
        <w:separator/>
      </w:r>
    </w:p>
  </w:footnote>
  <w:footnote w:type="continuationSeparator" w:id="0">
    <w:p w:rsidR="00406581" w:rsidRDefault="00406581" w:rsidP="00BD6E28">
      <w:pPr>
        <w:spacing w:after="0" w:line="240" w:lineRule="auto"/>
      </w:pPr>
      <w:r>
        <w:continuationSeparator/>
      </w:r>
    </w:p>
  </w:footnote>
  <w:footnote w:id="1">
    <w:p w:rsidR="00E041A2" w:rsidRDefault="00E041A2" w:rsidP="00E041A2">
      <w:pPr>
        <w:pStyle w:val="FootnoteText"/>
      </w:pPr>
      <w:r>
        <w:rPr>
          <w:rStyle w:val="FootnoteReference"/>
        </w:rPr>
        <w:footnoteRef/>
      </w:r>
      <w:r>
        <w:t xml:space="preserve"> </w:t>
      </w:r>
      <w:r w:rsidR="00662546">
        <w:t xml:space="preserve">J. Blyth, </w:t>
      </w:r>
      <w:r w:rsidR="00662546" w:rsidRPr="0021533E">
        <w:rPr>
          <w:i/>
        </w:rPr>
        <w:t>History in the primary school: a practical approach for teachers of 5 to 11 year old children</w:t>
      </w:r>
      <w:r w:rsidR="00662546">
        <w:t xml:space="preserve">, Open University (1988), </w:t>
      </w:r>
      <w:proofErr w:type="spellStart"/>
      <w:r w:rsidR="00662546">
        <w:t>pg</w:t>
      </w:r>
      <w:proofErr w:type="spellEnd"/>
      <w:r w:rsidR="00662546">
        <w:t xml:space="preserve"> 2.</w:t>
      </w:r>
    </w:p>
  </w:footnote>
  <w:footnote w:id="2">
    <w:p w:rsidR="00F40C27" w:rsidRPr="004D4655" w:rsidRDefault="00F40C27" w:rsidP="00F40C27">
      <w:pPr>
        <w:pStyle w:val="FootnoteText"/>
        <w:rPr>
          <w:i/>
        </w:rPr>
      </w:pPr>
      <w:r>
        <w:rPr>
          <w:rStyle w:val="FootnoteReference"/>
        </w:rPr>
        <w:footnoteRef/>
      </w:r>
      <w:r>
        <w:t xml:space="preserve"> Norbert Pachler and Kit Field, ‘</w:t>
      </w:r>
      <w:r>
        <w:rPr>
          <w:i/>
        </w:rPr>
        <w:t xml:space="preserve">Learning to teach Modern foreign languages in the Secondary School’, Routledge, 1999, </w:t>
      </w:r>
      <w:proofErr w:type="spellStart"/>
      <w:r>
        <w:rPr>
          <w:i/>
        </w:rPr>
        <w:t>pg</w:t>
      </w:r>
      <w:proofErr w:type="spellEnd"/>
      <w:r>
        <w:rPr>
          <w:i/>
        </w:rPr>
        <w:t xml:space="preserve"> 49.</w:t>
      </w:r>
    </w:p>
  </w:footnote>
  <w:footnote w:id="3">
    <w:p w:rsidR="00E041A2" w:rsidRPr="00C90F86" w:rsidRDefault="00E041A2" w:rsidP="00E041A2">
      <w:pPr>
        <w:pStyle w:val="FootnoteText"/>
      </w:pPr>
      <w:r>
        <w:rPr>
          <w:rStyle w:val="FootnoteReference"/>
        </w:rPr>
        <w:footnoteRef/>
      </w:r>
      <w:r>
        <w:t xml:space="preserve"> Jeremy Harmer ‘</w:t>
      </w:r>
      <w:r>
        <w:rPr>
          <w:i/>
        </w:rPr>
        <w:t>The Practice of English Language Teaching</w:t>
      </w:r>
      <w:r>
        <w:t xml:space="preserve">’, Longman publishing, London 1991, </w:t>
      </w:r>
      <w:proofErr w:type="spellStart"/>
      <w:r>
        <w:t>pg</w:t>
      </w:r>
      <w:proofErr w:type="spellEnd"/>
      <w:r>
        <w:t xml:space="preserve"> 3. </w:t>
      </w:r>
    </w:p>
  </w:footnote>
  <w:footnote w:id="4">
    <w:p w:rsidR="00E041A2" w:rsidRDefault="00E041A2" w:rsidP="00E041A2">
      <w:pPr>
        <w:pStyle w:val="FootnoteText"/>
      </w:pPr>
      <w:r>
        <w:rPr>
          <w:rStyle w:val="FootnoteReference"/>
        </w:rPr>
        <w:footnoteRef/>
      </w:r>
      <w:r>
        <w:t xml:space="preserve"> </w:t>
      </w:r>
      <w:r w:rsidRPr="00C74729">
        <w:t>Jeremy Harmer ‘The Practice of English Language Teaching’, Longma</w:t>
      </w:r>
      <w:r>
        <w:t xml:space="preserve">n publishing, London 1991, </w:t>
      </w:r>
      <w:proofErr w:type="spellStart"/>
      <w:r>
        <w:t>pg</w:t>
      </w:r>
      <w:proofErr w:type="spellEnd"/>
      <w:r>
        <w:t xml:space="preserve">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2FE"/>
    <w:multiLevelType w:val="hybridMultilevel"/>
    <w:tmpl w:val="86C48270"/>
    <w:lvl w:ilvl="0" w:tplc="2FB242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D58D8"/>
    <w:multiLevelType w:val="hybridMultilevel"/>
    <w:tmpl w:val="02FE12D2"/>
    <w:lvl w:ilvl="0" w:tplc="56F424C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F47B84"/>
    <w:multiLevelType w:val="hybridMultilevel"/>
    <w:tmpl w:val="F1B2D4C4"/>
    <w:lvl w:ilvl="0" w:tplc="F8F0A0C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3B13E0"/>
    <w:multiLevelType w:val="hybridMultilevel"/>
    <w:tmpl w:val="F5FC69B8"/>
    <w:lvl w:ilvl="0" w:tplc="82D245D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1D6AED"/>
    <w:multiLevelType w:val="hybridMultilevel"/>
    <w:tmpl w:val="6416FE38"/>
    <w:lvl w:ilvl="0" w:tplc="406CF364">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72586E"/>
    <w:multiLevelType w:val="hybridMultilevel"/>
    <w:tmpl w:val="F9D4C4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7C08CC"/>
    <w:multiLevelType w:val="hybridMultilevel"/>
    <w:tmpl w:val="9A66D1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EC3C4D"/>
    <w:multiLevelType w:val="hybridMultilevel"/>
    <w:tmpl w:val="84F8829E"/>
    <w:lvl w:ilvl="0" w:tplc="C4AA27B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426048"/>
    <w:multiLevelType w:val="hybridMultilevel"/>
    <w:tmpl w:val="5D1ED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704EA9"/>
    <w:multiLevelType w:val="hybridMultilevel"/>
    <w:tmpl w:val="EDAED0EA"/>
    <w:lvl w:ilvl="0" w:tplc="E9E44E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9210A6"/>
    <w:multiLevelType w:val="hybridMultilevel"/>
    <w:tmpl w:val="174C2282"/>
    <w:lvl w:ilvl="0" w:tplc="3528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731FD3"/>
    <w:multiLevelType w:val="hybridMultilevel"/>
    <w:tmpl w:val="EB3C0C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48A340D"/>
    <w:multiLevelType w:val="hybridMultilevel"/>
    <w:tmpl w:val="1ACA3F80"/>
    <w:lvl w:ilvl="0" w:tplc="FA4A78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70041A"/>
    <w:multiLevelType w:val="hybridMultilevel"/>
    <w:tmpl w:val="11567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7700D9"/>
    <w:multiLevelType w:val="hybridMultilevel"/>
    <w:tmpl w:val="BC22E7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E47312C"/>
    <w:multiLevelType w:val="hybridMultilevel"/>
    <w:tmpl w:val="AC32A762"/>
    <w:lvl w:ilvl="0" w:tplc="8CC60D3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3"/>
  </w:num>
  <w:num w:numId="4">
    <w:abstractNumId w:val="14"/>
  </w:num>
  <w:num w:numId="5">
    <w:abstractNumId w:val="11"/>
  </w:num>
  <w:num w:numId="6">
    <w:abstractNumId w:val="3"/>
  </w:num>
  <w:num w:numId="7">
    <w:abstractNumId w:val="6"/>
  </w:num>
  <w:num w:numId="8">
    <w:abstractNumId w:val="5"/>
  </w:num>
  <w:num w:numId="9">
    <w:abstractNumId w:val="8"/>
  </w:num>
  <w:num w:numId="10">
    <w:abstractNumId w:val="7"/>
  </w:num>
  <w:num w:numId="11">
    <w:abstractNumId w:val="12"/>
  </w:num>
  <w:num w:numId="12">
    <w:abstractNumId w:val="10"/>
  </w:num>
  <w:num w:numId="13">
    <w:abstractNumId w:val="15"/>
  </w:num>
  <w:num w:numId="14">
    <w:abstractNumId w:val="9"/>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E28"/>
    <w:rsid w:val="000025A4"/>
    <w:rsid w:val="00002794"/>
    <w:rsid w:val="00004C12"/>
    <w:rsid w:val="0003560C"/>
    <w:rsid w:val="00047303"/>
    <w:rsid w:val="00067428"/>
    <w:rsid w:val="0006772C"/>
    <w:rsid w:val="00073642"/>
    <w:rsid w:val="000918CC"/>
    <w:rsid w:val="000A3FF7"/>
    <w:rsid w:val="000A6622"/>
    <w:rsid w:val="00177258"/>
    <w:rsid w:val="001B045F"/>
    <w:rsid w:val="00214239"/>
    <w:rsid w:val="002278C6"/>
    <w:rsid w:val="00230FB6"/>
    <w:rsid w:val="0024489B"/>
    <w:rsid w:val="00261887"/>
    <w:rsid w:val="00272C2F"/>
    <w:rsid w:val="00277063"/>
    <w:rsid w:val="00282C69"/>
    <w:rsid w:val="002A0E95"/>
    <w:rsid w:val="002A2F11"/>
    <w:rsid w:val="002B6B99"/>
    <w:rsid w:val="002C2994"/>
    <w:rsid w:val="0031195A"/>
    <w:rsid w:val="00317262"/>
    <w:rsid w:val="00334D02"/>
    <w:rsid w:val="00347549"/>
    <w:rsid w:val="0038524F"/>
    <w:rsid w:val="003864B1"/>
    <w:rsid w:val="003875F1"/>
    <w:rsid w:val="003B7132"/>
    <w:rsid w:val="003C00AF"/>
    <w:rsid w:val="003D483B"/>
    <w:rsid w:val="004035F0"/>
    <w:rsid w:val="00406581"/>
    <w:rsid w:val="00406A9F"/>
    <w:rsid w:val="004B7056"/>
    <w:rsid w:val="00506100"/>
    <w:rsid w:val="005544E3"/>
    <w:rsid w:val="005660C4"/>
    <w:rsid w:val="005960F9"/>
    <w:rsid w:val="005C153F"/>
    <w:rsid w:val="00621B68"/>
    <w:rsid w:val="00625772"/>
    <w:rsid w:val="00653CEC"/>
    <w:rsid w:val="00662546"/>
    <w:rsid w:val="00665281"/>
    <w:rsid w:val="00695190"/>
    <w:rsid w:val="006A6B0C"/>
    <w:rsid w:val="006E0E1C"/>
    <w:rsid w:val="0077264A"/>
    <w:rsid w:val="00785909"/>
    <w:rsid w:val="007A727F"/>
    <w:rsid w:val="007D6E82"/>
    <w:rsid w:val="00804CCC"/>
    <w:rsid w:val="0080678D"/>
    <w:rsid w:val="00841EBC"/>
    <w:rsid w:val="00873F2F"/>
    <w:rsid w:val="008A205A"/>
    <w:rsid w:val="008A7A3F"/>
    <w:rsid w:val="008C09C8"/>
    <w:rsid w:val="008E2044"/>
    <w:rsid w:val="00961DBF"/>
    <w:rsid w:val="00973165"/>
    <w:rsid w:val="009C10FE"/>
    <w:rsid w:val="00A10DD4"/>
    <w:rsid w:val="00A2487E"/>
    <w:rsid w:val="00A72AA6"/>
    <w:rsid w:val="00A772AB"/>
    <w:rsid w:val="00A7784A"/>
    <w:rsid w:val="00AA3806"/>
    <w:rsid w:val="00AB2FE5"/>
    <w:rsid w:val="00AC4210"/>
    <w:rsid w:val="00AC668A"/>
    <w:rsid w:val="00B12ED5"/>
    <w:rsid w:val="00B75DE8"/>
    <w:rsid w:val="00BA2BAD"/>
    <w:rsid w:val="00BA49C9"/>
    <w:rsid w:val="00BA7D3A"/>
    <w:rsid w:val="00BB5D35"/>
    <w:rsid w:val="00BD6E28"/>
    <w:rsid w:val="00C12BA3"/>
    <w:rsid w:val="00C15399"/>
    <w:rsid w:val="00C1733B"/>
    <w:rsid w:val="00C45DBE"/>
    <w:rsid w:val="00C45DF0"/>
    <w:rsid w:val="00C800F0"/>
    <w:rsid w:val="00C84129"/>
    <w:rsid w:val="00CB7CC4"/>
    <w:rsid w:val="00CC06F5"/>
    <w:rsid w:val="00CD0D4F"/>
    <w:rsid w:val="00CD5AAC"/>
    <w:rsid w:val="00D034C1"/>
    <w:rsid w:val="00D066E4"/>
    <w:rsid w:val="00D2604E"/>
    <w:rsid w:val="00D32259"/>
    <w:rsid w:val="00D34DD3"/>
    <w:rsid w:val="00D36699"/>
    <w:rsid w:val="00D46A4A"/>
    <w:rsid w:val="00D567EA"/>
    <w:rsid w:val="00D6646D"/>
    <w:rsid w:val="00D85FBE"/>
    <w:rsid w:val="00D87363"/>
    <w:rsid w:val="00DB6861"/>
    <w:rsid w:val="00DD6857"/>
    <w:rsid w:val="00DF2200"/>
    <w:rsid w:val="00DF572F"/>
    <w:rsid w:val="00E041A2"/>
    <w:rsid w:val="00E04CCC"/>
    <w:rsid w:val="00E4267F"/>
    <w:rsid w:val="00E47794"/>
    <w:rsid w:val="00E543B2"/>
    <w:rsid w:val="00E63EBC"/>
    <w:rsid w:val="00E65D68"/>
    <w:rsid w:val="00E83E64"/>
    <w:rsid w:val="00E90AD3"/>
    <w:rsid w:val="00EA17DE"/>
    <w:rsid w:val="00EA486D"/>
    <w:rsid w:val="00EE2301"/>
    <w:rsid w:val="00F04B3D"/>
    <w:rsid w:val="00F12827"/>
    <w:rsid w:val="00F16463"/>
    <w:rsid w:val="00F40C27"/>
    <w:rsid w:val="00F87DED"/>
    <w:rsid w:val="00FB13DF"/>
    <w:rsid w:val="00FB178E"/>
    <w:rsid w:val="00FD4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E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D6E28"/>
  </w:style>
  <w:style w:type="paragraph" w:styleId="Header">
    <w:name w:val="header"/>
    <w:basedOn w:val="Normal"/>
    <w:link w:val="HeaderChar"/>
    <w:uiPriority w:val="99"/>
    <w:unhideWhenUsed/>
    <w:rsid w:val="00BD6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E28"/>
  </w:style>
  <w:style w:type="paragraph" w:styleId="Footer">
    <w:name w:val="footer"/>
    <w:basedOn w:val="Normal"/>
    <w:link w:val="FooterChar"/>
    <w:uiPriority w:val="99"/>
    <w:unhideWhenUsed/>
    <w:rsid w:val="00BD6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E28"/>
  </w:style>
  <w:style w:type="table" w:styleId="TableGrid">
    <w:name w:val="Table Grid"/>
    <w:basedOn w:val="TableNormal"/>
    <w:uiPriority w:val="39"/>
    <w:rsid w:val="00BD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1EBC"/>
    <w:pPr>
      <w:spacing w:after="0" w:line="240" w:lineRule="auto"/>
      <w:ind w:left="720"/>
      <w:contextualSpacing/>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841E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1EBC"/>
    <w:rPr>
      <w:sz w:val="20"/>
      <w:szCs w:val="20"/>
    </w:rPr>
  </w:style>
  <w:style w:type="character" w:styleId="FootnoteReference">
    <w:name w:val="footnote reference"/>
    <w:basedOn w:val="DefaultParagraphFont"/>
    <w:uiPriority w:val="99"/>
    <w:semiHidden/>
    <w:unhideWhenUsed/>
    <w:rsid w:val="00841EBC"/>
    <w:rPr>
      <w:vertAlign w:val="superscript"/>
    </w:rPr>
  </w:style>
  <w:style w:type="character" w:customStyle="1" w:styleId="apple-converted-space">
    <w:name w:val="apple-converted-space"/>
    <w:basedOn w:val="DefaultParagraphFont"/>
    <w:rsid w:val="00841EBC"/>
  </w:style>
  <w:style w:type="table" w:customStyle="1" w:styleId="TableGrid1">
    <w:name w:val="Table Grid1"/>
    <w:basedOn w:val="TableNormal"/>
    <w:next w:val="TableGrid"/>
    <w:uiPriority w:val="59"/>
    <w:rsid w:val="00E041A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E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D6E28"/>
  </w:style>
  <w:style w:type="paragraph" w:styleId="Header">
    <w:name w:val="header"/>
    <w:basedOn w:val="Normal"/>
    <w:link w:val="HeaderChar"/>
    <w:uiPriority w:val="99"/>
    <w:unhideWhenUsed/>
    <w:rsid w:val="00BD6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E28"/>
  </w:style>
  <w:style w:type="paragraph" w:styleId="Footer">
    <w:name w:val="footer"/>
    <w:basedOn w:val="Normal"/>
    <w:link w:val="FooterChar"/>
    <w:uiPriority w:val="99"/>
    <w:unhideWhenUsed/>
    <w:rsid w:val="00BD6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E28"/>
  </w:style>
  <w:style w:type="table" w:styleId="TableGrid">
    <w:name w:val="Table Grid"/>
    <w:basedOn w:val="TableNormal"/>
    <w:uiPriority w:val="39"/>
    <w:rsid w:val="00BD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1EBC"/>
    <w:pPr>
      <w:spacing w:after="0" w:line="240" w:lineRule="auto"/>
      <w:ind w:left="720"/>
      <w:contextualSpacing/>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841E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1EBC"/>
    <w:rPr>
      <w:sz w:val="20"/>
      <w:szCs w:val="20"/>
    </w:rPr>
  </w:style>
  <w:style w:type="character" w:styleId="FootnoteReference">
    <w:name w:val="footnote reference"/>
    <w:basedOn w:val="DefaultParagraphFont"/>
    <w:uiPriority w:val="99"/>
    <w:semiHidden/>
    <w:unhideWhenUsed/>
    <w:rsid w:val="00841EBC"/>
    <w:rPr>
      <w:vertAlign w:val="superscript"/>
    </w:rPr>
  </w:style>
  <w:style w:type="character" w:customStyle="1" w:styleId="apple-converted-space">
    <w:name w:val="apple-converted-space"/>
    <w:basedOn w:val="DefaultParagraphFont"/>
    <w:rsid w:val="00841EBC"/>
  </w:style>
  <w:style w:type="table" w:customStyle="1" w:styleId="TableGrid1">
    <w:name w:val="Table Grid1"/>
    <w:basedOn w:val="TableNormal"/>
    <w:next w:val="TableGrid"/>
    <w:uiPriority w:val="59"/>
    <w:rsid w:val="00E041A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23665">
      <w:bodyDiv w:val="1"/>
      <w:marLeft w:val="0"/>
      <w:marRight w:val="0"/>
      <w:marTop w:val="0"/>
      <w:marBottom w:val="0"/>
      <w:divBdr>
        <w:top w:val="none" w:sz="0" w:space="0" w:color="auto"/>
        <w:left w:val="none" w:sz="0" w:space="0" w:color="auto"/>
        <w:bottom w:val="none" w:sz="0" w:space="0" w:color="auto"/>
        <w:right w:val="none" w:sz="0" w:space="0" w:color="auto"/>
      </w:divBdr>
    </w:div>
    <w:div w:id="931547576">
      <w:bodyDiv w:val="1"/>
      <w:marLeft w:val="0"/>
      <w:marRight w:val="0"/>
      <w:marTop w:val="0"/>
      <w:marBottom w:val="0"/>
      <w:divBdr>
        <w:top w:val="none" w:sz="0" w:space="0" w:color="auto"/>
        <w:left w:val="none" w:sz="0" w:space="0" w:color="auto"/>
        <w:bottom w:val="none" w:sz="0" w:space="0" w:color="auto"/>
        <w:right w:val="none" w:sz="0" w:space="0" w:color="auto"/>
      </w:divBdr>
    </w:div>
    <w:div w:id="212796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762FCD5-74A1-4106-9BFE-46A528863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3173</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Hayward</dc:creator>
  <cp:lastModifiedBy>ISS Loan Laptop</cp:lastModifiedBy>
  <cp:revision>3</cp:revision>
  <dcterms:created xsi:type="dcterms:W3CDTF">2016-04-18T12:22:00Z</dcterms:created>
  <dcterms:modified xsi:type="dcterms:W3CDTF">2016-06-16T09:28:00Z</dcterms:modified>
</cp:coreProperties>
</file>