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97" w:rsidRPr="00B70109" w:rsidRDefault="002E5474" w:rsidP="00B70109">
      <w:pPr>
        <w:jc w:val="center"/>
        <w:rPr>
          <w:rFonts w:asciiTheme="minorHAnsi" w:hAnsiTheme="minorHAnsi" w:cstheme="minorBidi"/>
          <w:b/>
          <w:color w:val="1F497D" w:themeColor="dark2"/>
        </w:rPr>
      </w:pPr>
      <w:r w:rsidRPr="00B70109">
        <w:rPr>
          <w:rFonts w:asciiTheme="minorHAnsi" w:hAnsiTheme="minorHAnsi" w:cstheme="minorBidi"/>
          <w:b/>
          <w:color w:val="1F497D" w:themeColor="dark2"/>
        </w:rPr>
        <w:t>Literacy through Classics</w:t>
      </w:r>
    </w:p>
    <w:p w:rsidR="00B43774" w:rsidRPr="00B70109" w:rsidRDefault="003901B3" w:rsidP="00B70109">
      <w:pPr>
        <w:jc w:val="center"/>
        <w:rPr>
          <w:rFonts w:asciiTheme="minorHAnsi" w:hAnsiTheme="minorHAnsi" w:cstheme="minorBidi"/>
          <w:b/>
          <w:color w:val="1F497D" w:themeColor="dark2"/>
        </w:rPr>
      </w:pPr>
      <w:r>
        <w:rPr>
          <w:rFonts w:asciiTheme="minorHAnsi" w:hAnsiTheme="minorHAnsi" w:cstheme="minorBidi"/>
          <w:b/>
          <w:color w:val="1F497D" w:themeColor="dark2"/>
        </w:rPr>
        <w:t>Lesson plan 3</w:t>
      </w:r>
    </w:p>
    <w:p w:rsidR="00AE0997" w:rsidRPr="00B70109" w:rsidRDefault="00AE0997" w:rsidP="00B70109">
      <w:pPr>
        <w:jc w:val="center"/>
        <w:rPr>
          <w:rFonts w:asciiTheme="minorHAnsi" w:hAnsiTheme="minorHAnsi" w:cstheme="minorBidi"/>
          <w:b/>
          <w:color w:val="1F497D" w:themeColor="dark2"/>
        </w:rPr>
      </w:pPr>
    </w:p>
    <w:p w:rsidR="00AE0997" w:rsidRPr="003901B3" w:rsidRDefault="003901B3" w:rsidP="00B70109">
      <w:pPr>
        <w:jc w:val="center"/>
        <w:rPr>
          <w:rFonts w:asciiTheme="minorHAnsi" w:hAnsiTheme="minorHAnsi" w:cstheme="minorBidi"/>
          <w:b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b/>
          <w:color w:val="1F497D" w:themeColor="dark2"/>
        </w:rPr>
        <w:t xml:space="preserve">Roman </w:t>
      </w:r>
      <w:proofErr w:type="spellStart"/>
      <w:r>
        <w:rPr>
          <w:rFonts w:asciiTheme="minorHAnsi" w:hAnsiTheme="minorHAnsi" w:cstheme="minorBidi"/>
          <w:b/>
          <w:i/>
          <w:color w:val="1F497D" w:themeColor="dark2"/>
        </w:rPr>
        <w:t>familia</w:t>
      </w:r>
      <w:proofErr w:type="spellEnd"/>
      <w:r>
        <w:rPr>
          <w:rFonts w:asciiTheme="minorHAnsi" w:hAnsiTheme="minorHAnsi" w:cstheme="minorBidi"/>
          <w:b/>
          <w:color w:val="1F497D" w:themeColor="dark2"/>
        </w:rPr>
        <w:t>: children</w:t>
      </w:r>
    </w:p>
    <w:tbl>
      <w:tblPr>
        <w:tblStyle w:val="TableGrid"/>
        <w:tblpPr w:leftFromText="180" w:rightFromText="180" w:vertAnchor="page" w:horzAnchor="margin" w:tblpY="2292"/>
        <w:tblW w:w="15701" w:type="dxa"/>
        <w:tblLook w:val="04A0" w:firstRow="1" w:lastRow="0" w:firstColumn="1" w:lastColumn="0" w:noHBand="0" w:noVBand="1"/>
      </w:tblPr>
      <w:tblGrid>
        <w:gridCol w:w="1242"/>
        <w:gridCol w:w="1985"/>
        <w:gridCol w:w="8788"/>
        <w:gridCol w:w="3686"/>
      </w:tblGrid>
      <w:tr w:rsidR="003901B3" w:rsidRPr="00B70109" w:rsidTr="003901B3">
        <w:tc>
          <w:tcPr>
            <w:tcW w:w="1242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109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985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109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8788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109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3686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109">
              <w:rPr>
                <w:rFonts w:asciiTheme="minorHAnsi" w:hAnsiTheme="minorHAnsi" w:cstheme="minorHAnsi"/>
                <w:b/>
                <w:sz w:val="22"/>
                <w:szCs w:val="22"/>
              </w:rPr>
              <w:t>To be done/brought along</w:t>
            </w:r>
          </w:p>
        </w:tc>
      </w:tr>
      <w:tr w:rsidR="003901B3" w:rsidRPr="00B70109" w:rsidTr="003901B3">
        <w:tc>
          <w:tcPr>
            <w:tcW w:w="1242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09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B70109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09">
              <w:rPr>
                <w:rFonts w:asciiTheme="minorHAnsi" w:hAnsiTheme="minorHAnsi" w:cstheme="minorHAnsi"/>
                <w:sz w:val="22"/>
                <w:szCs w:val="22"/>
              </w:rPr>
              <w:t>Recap</w:t>
            </w:r>
          </w:p>
        </w:tc>
        <w:tc>
          <w:tcPr>
            <w:tcW w:w="8788" w:type="dxa"/>
          </w:tcPr>
          <w:p w:rsidR="003901B3" w:rsidRPr="00B70109" w:rsidRDefault="003901B3" w:rsidP="00B7010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70109">
              <w:rPr>
                <w:rFonts w:asciiTheme="minorHAnsi" w:hAnsiTheme="minorHAnsi"/>
                <w:sz w:val="22"/>
                <w:szCs w:val="22"/>
              </w:rPr>
              <w:t>Discuss what has been done last week – go through feminine and masculine endings</w:t>
            </w:r>
          </w:p>
        </w:tc>
        <w:tc>
          <w:tcPr>
            <w:tcW w:w="3686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A1A" w:rsidRPr="00B70109" w:rsidTr="003901B3">
        <w:tc>
          <w:tcPr>
            <w:tcW w:w="1242" w:type="dxa"/>
          </w:tcPr>
          <w:p w:rsidR="00142A1A" w:rsidRPr="00B70109" w:rsidRDefault="00142A1A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451F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5" w:type="dxa"/>
          </w:tcPr>
          <w:p w:rsidR="00142A1A" w:rsidRDefault="00142A1A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Subject v object</w:t>
            </w:r>
          </w:p>
        </w:tc>
        <w:tc>
          <w:tcPr>
            <w:tcW w:w="8788" w:type="dxa"/>
          </w:tcPr>
          <w:p w:rsidR="00142A1A" w:rsidRDefault="00142A1A" w:rsidP="00B701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 through different endings of su</w:t>
            </w:r>
            <w:r w:rsidR="009B103C">
              <w:rPr>
                <w:rFonts w:asciiTheme="minorHAnsi" w:hAnsiTheme="minorHAnsi"/>
                <w:sz w:val="22"/>
                <w:szCs w:val="22"/>
              </w:rPr>
              <w:t xml:space="preserve">bject and object with children, with the help of the </w:t>
            </w:r>
            <w:proofErr w:type="spellStart"/>
            <w:r w:rsidR="009B103C"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 w:rsidR="009B103C">
              <w:rPr>
                <w:rFonts w:asciiTheme="minorHAnsi" w:hAnsiTheme="minorHAnsi"/>
                <w:sz w:val="22"/>
                <w:szCs w:val="22"/>
              </w:rPr>
              <w:t>.</w:t>
            </w:r>
            <w:r w:rsidR="00451F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51F38" w:rsidRDefault="00451F38" w:rsidP="00B701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-a (subject) v –am (direct object)</w:t>
            </w:r>
          </w:p>
          <w:p w:rsidR="00451F38" w:rsidRDefault="00451F38" w:rsidP="00B701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-us (subject) v –um (direct object)</w:t>
            </w:r>
          </w:p>
        </w:tc>
        <w:tc>
          <w:tcPr>
            <w:tcW w:w="3686" w:type="dxa"/>
          </w:tcPr>
          <w:p w:rsidR="00142A1A" w:rsidRDefault="009B103C" w:rsidP="00036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1F38" w:rsidRPr="00B70109" w:rsidTr="003901B3">
        <w:tc>
          <w:tcPr>
            <w:tcW w:w="1242" w:type="dxa"/>
          </w:tcPr>
          <w:p w:rsidR="00451F38" w:rsidRPr="00B70109" w:rsidRDefault="00451F38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451F38" w:rsidRDefault="00451F38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Creating sentences</w:t>
            </w:r>
          </w:p>
        </w:tc>
        <w:tc>
          <w:tcPr>
            <w:tcW w:w="8788" w:type="dxa"/>
          </w:tcPr>
          <w:p w:rsidR="00451F38" w:rsidRDefault="00451F38" w:rsidP="00B701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Pupils create sentences about themselves and also make up a word and put that in subject and direct object in a sentence.</w:t>
            </w:r>
          </w:p>
        </w:tc>
        <w:tc>
          <w:tcPr>
            <w:tcW w:w="3686" w:type="dxa"/>
          </w:tcPr>
          <w:p w:rsidR="00451F38" w:rsidRDefault="00451F38" w:rsidP="00036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Handouts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01B3" w:rsidRPr="00B70109" w:rsidTr="003901B3">
        <w:tc>
          <w:tcPr>
            <w:tcW w:w="1242" w:type="dxa"/>
          </w:tcPr>
          <w:p w:rsidR="003901B3" w:rsidRPr="00B70109" w:rsidRDefault="00451F38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901B3" w:rsidRPr="00B701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901B3" w:rsidRPr="00B70109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3901B3" w:rsidRPr="00B70109" w:rsidRDefault="00036E9D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about Roman children</w:t>
            </w:r>
          </w:p>
        </w:tc>
        <w:tc>
          <w:tcPr>
            <w:tcW w:w="8788" w:type="dxa"/>
          </w:tcPr>
          <w:p w:rsidR="00451F38" w:rsidRDefault="00036E9D" w:rsidP="00B701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groups, and with the help of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children discuss lives of children in ancient Rome, both rich and poor, boys and girls, comparison with modern times. </w:t>
            </w:r>
          </w:p>
          <w:p w:rsidR="00451F38" w:rsidRDefault="00451F38" w:rsidP="00B701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1B3" w:rsidRPr="00B70109" w:rsidRDefault="00142A1A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Each group</w:t>
            </w:r>
            <w:r w:rsidR="00451F38">
              <w:rPr>
                <w:rFonts w:asciiTheme="minorHAnsi" w:hAnsiTheme="minorHAnsi"/>
                <w:sz w:val="22"/>
                <w:szCs w:val="22"/>
              </w:rPr>
              <w:t xml:space="preserve"> then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presents the life of one child (let them name the child, with Latin ending</w:t>
            </w:r>
            <w:r w:rsidR="00451F38">
              <w:rPr>
                <w:rFonts w:asciiTheme="minorHAnsi" w:hAnsiTheme="minorHAnsi"/>
                <w:sz w:val="22"/>
                <w:szCs w:val="22"/>
              </w:rPr>
              <w:t xml:space="preserve">s changing depending on whether the child is subject or direct object) to the entire class. Dressing up optional. </w:t>
            </w:r>
          </w:p>
        </w:tc>
        <w:tc>
          <w:tcPr>
            <w:tcW w:w="3686" w:type="dxa"/>
          </w:tcPr>
          <w:p w:rsidR="003901B3" w:rsidRPr="00036E9D" w:rsidRDefault="00142A1A" w:rsidP="00036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</w:p>
        </w:tc>
      </w:tr>
      <w:tr w:rsidR="00451F38" w:rsidRPr="00B70109" w:rsidTr="003901B3">
        <w:tc>
          <w:tcPr>
            <w:tcW w:w="1242" w:type="dxa"/>
          </w:tcPr>
          <w:p w:rsidR="00451F38" w:rsidRPr="00B70109" w:rsidRDefault="00451F38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451F38" w:rsidRPr="00B70109" w:rsidRDefault="00451F38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Exercises</w:t>
            </w:r>
          </w:p>
        </w:tc>
        <w:tc>
          <w:tcPr>
            <w:tcW w:w="8788" w:type="dxa"/>
          </w:tcPr>
          <w:p w:rsidR="00451F38" w:rsidRPr="00B70109" w:rsidRDefault="00451F38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Exercises 3 and 4 can be done if there is time.</w:t>
            </w:r>
          </w:p>
        </w:tc>
        <w:tc>
          <w:tcPr>
            <w:tcW w:w="3686" w:type="dxa"/>
          </w:tcPr>
          <w:p w:rsidR="00451F38" w:rsidRPr="00B70109" w:rsidRDefault="00451F38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Handouts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901B3" w:rsidRPr="00B70109" w:rsidTr="003901B3">
        <w:tc>
          <w:tcPr>
            <w:tcW w:w="1242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51F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51F38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985" w:type="dxa"/>
          </w:tcPr>
          <w:p w:rsidR="003901B3" w:rsidRPr="00B70109" w:rsidRDefault="003901B3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09">
              <w:rPr>
                <w:rFonts w:asciiTheme="minorHAnsi" w:hAnsiTheme="minorHAnsi" w:cstheme="minorHAnsi"/>
                <w:sz w:val="22"/>
                <w:szCs w:val="22"/>
              </w:rPr>
              <w:t xml:space="preserve">Plenary </w:t>
            </w:r>
          </w:p>
        </w:tc>
        <w:tc>
          <w:tcPr>
            <w:tcW w:w="8788" w:type="dxa"/>
          </w:tcPr>
          <w:p w:rsidR="003901B3" w:rsidRPr="00B70109" w:rsidRDefault="00451F38" w:rsidP="00B70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Pupils to discuss the different ways in which English and Latin work. Look at word order and endings.</w:t>
            </w:r>
          </w:p>
        </w:tc>
        <w:tc>
          <w:tcPr>
            <w:tcW w:w="3686" w:type="dxa"/>
          </w:tcPr>
          <w:p w:rsidR="00E6167F" w:rsidRPr="00E6167F" w:rsidRDefault="003901B3" w:rsidP="00E6167F">
            <w:pPr>
              <w:jc w:val="both"/>
              <w:rPr>
                <w:rFonts w:asciiTheme="minorHAnsi" w:hAnsiTheme="minorHAnsi"/>
              </w:rPr>
            </w:pPr>
            <w:r w:rsidRPr="00E6167F">
              <w:rPr>
                <w:rFonts w:asciiTheme="minorHAnsi" w:hAnsiTheme="minorHAnsi" w:cstheme="minorHAnsi"/>
              </w:rPr>
              <w:t xml:space="preserve">Homework: </w:t>
            </w:r>
            <w:r w:rsidR="00447E31" w:rsidRPr="00E6167F">
              <w:rPr>
                <w:rFonts w:asciiTheme="minorHAnsi" w:hAnsiTheme="minorHAnsi" w:cstheme="minorHAnsi"/>
              </w:rPr>
              <w:t>challenge (</w:t>
            </w:r>
            <w:proofErr w:type="spellStart"/>
            <w:r w:rsidR="00447E31" w:rsidRPr="00E6167F">
              <w:rPr>
                <w:rFonts w:asciiTheme="minorHAnsi" w:hAnsiTheme="minorHAnsi" w:cstheme="minorHAnsi"/>
              </w:rPr>
              <w:t>handout</w:t>
            </w:r>
            <w:proofErr w:type="spellEnd"/>
            <w:r w:rsidR="00447E31" w:rsidRPr="00E6167F">
              <w:rPr>
                <w:rFonts w:asciiTheme="minorHAnsi" w:hAnsiTheme="minorHAnsi" w:cstheme="minorHAnsi"/>
              </w:rPr>
              <w:t>)</w:t>
            </w:r>
            <w:r w:rsidR="00E6167F" w:rsidRPr="00E6167F">
              <w:rPr>
                <w:rFonts w:asciiTheme="minorHAnsi" w:hAnsiTheme="minorHAnsi" w:cstheme="minorHAnsi"/>
              </w:rPr>
              <w:t xml:space="preserve"> and/or</w:t>
            </w:r>
            <w:r w:rsidR="00E6167F">
              <w:rPr>
                <w:rFonts w:asciiTheme="minorHAnsi" w:hAnsiTheme="minorHAnsi" w:cstheme="minorHAnsi"/>
              </w:rPr>
              <w:t xml:space="preserve"> door sign:</w:t>
            </w:r>
            <w:r w:rsidR="00E6167F" w:rsidRPr="00E6167F">
              <w:rPr>
                <w:rFonts w:asciiTheme="minorHAnsi" w:hAnsiTheme="minorHAnsi"/>
                <w:b/>
              </w:rPr>
              <w:t xml:space="preserve"> </w:t>
            </w:r>
            <w:r w:rsidR="00E6167F" w:rsidRPr="00E6167F">
              <w:rPr>
                <w:rFonts w:asciiTheme="minorHAnsi" w:hAnsiTheme="minorHAnsi"/>
              </w:rPr>
              <w:t xml:space="preserve">pupils write their Latin name on a door and decorate the door sign with pictures and other nouns that they have learned that have the same ending as theirs (see example). </w:t>
            </w:r>
          </w:p>
          <w:p w:rsidR="003901B3" w:rsidRPr="00E6167F" w:rsidRDefault="003901B3" w:rsidP="00451F38">
            <w:pPr>
              <w:rPr>
                <w:rFonts w:asciiTheme="minorHAnsi" w:hAnsiTheme="minorHAnsi" w:cstheme="minorHAnsi"/>
              </w:rPr>
            </w:pPr>
          </w:p>
        </w:tc>
      </w:tr>
    </w:tbl>
    <w:p w:rsidR="00AE0997" w:rsidRPr="0088259E" w:rsidRDefault="00AE0997" w:rsidP="0099376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51F38" w:rsidRDefault="00451F38" w:rsidP="000936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1F38" w:rsidRDefault="00451F38" w:rsidP="000936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078B4" w:rsidRDefault="003078B4" w:rsidP="000936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078B4" w:rsidRDefault="003078B4" w:rsidP="000936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078B4" w:rsidRDefault="003078B4" w:rsidP="000936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078B4" w:rsidRDefault="003078B4" w:rsidP="000936C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936C7" w:rsidRPr="0088259E" w:rsidRDefault="000936C7" w:rsidP="000936C7">
      <w:pPr>
        <w:jc w:val="center"/>
        <w:rPr>
          <w:rFonts w:asciiTheme="minorHAnsi" w:hAnsiTheme="minorHAnsi"/>
          <w:b/>
          <w:sz w:val="22"/>
          <w:szCs w:val="22"/>
        </w:rPr>
      </w:pPr>
      <w:r w:rsidRPr="0088259E">
        <w:rPr>
          <w:rFonts w:asciiTheme="minorHAnsi" w:hAnsiTheme="minorHAnsi"/>
          <w:b/>
          <w:sz w:val="22"/>
          <w:szCs w:val="22"/>
        </w:rPr>
        <w:lastRenderedPageBreak/>
        <w:t>Literacy in years 5 and 6 – National Literacy and Numeracy Framework</w:t>
      </w:r>
    </w:p>
    <w:p w:rsidR="000936C7" w:rsidRPr="0088259E" w:rsidRDefault="000936C7" w:rsidP="000936C7">
      <w:pPr>
        <w:rPr>
          <w:rFonts w:asciiTheme="minorHAnsi" w:hAnsiTheme="minorHAnsi"/>
          <w:b/>
          <w:sz w:val="22"/>
          <w:szCs w:val="22"/>
        </w:rPr>
      </w:pPr>
      <w:r w:rsidRPr="0088259E">
        <w:rPr>
          <w:rFonts w:asciiTheme="minorHAnsi" w:hAnsiTheme="minorHAnsi"/>
          <w:b/>
          <w:sz w:val="22"/>
          <w:szCs w:val="22"/>
        </w:rPr>
        <w:t>Reading for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678"/>
        <w:gridCol w:w="5164"/>
      </w:tblGrid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5</w:t>
            </w:r>
          </w:p>
        </w:tc>
        <w:tc>
          <w:tcPr>
            <w:tcW w:w="5164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6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Locating, selecting and using information</w:t>
            </w: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Reading Strategies</w:t>
            </w:r>
          </w:p>
        </w:tc>
        <w:tc>
          <w:tcPr>
            <w:tcW w:w="4678" w:type="dxa"/>
          </w:tcPr>
          <w:p w:rsidR="000936C7" w:rsidRPr="000222D6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222D6">
              <w:rPr>
                <w:rFonts w:asciiTheme="minorHAnsi" w:hAnsiTheme="minorHAnsi"/>
                <w:b/>
                <w:sz w:val="22"/>
                <w:szCs w:val="22"/>
              </w:rPr>
              <w:t>Use a range of strategies to make meaning from words and sentences, including knowledge of phonics, word roots, word families, syntactic context, and prior knowledge of context and text type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 extended texts independently for sustained periods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Identify how punctuation relates to sentence structure and how meaning is constructed in complex sentences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a range of strategies for skimming,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finding key words, phrases, gist, main ideas, themes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Scan to find specific details using graphic and textual organisers,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sub-headings, diagrams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Identify features of texts,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introduction to topic, sequence, illustrations, degree of formality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Identify features in texts intended to persuade,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exaggeration, word choice, ambiguity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information from trusted sources, on-screen and on paper, selecting and downloading as necessary</w:t>
            </w:r>
          </w:p>
        </w:tc>
        <w:tc>
          <w:tcPr>
            <w:tcW w:w="5164" w:type="dxa"/>
          </w:tcPr>
          <w:p w:rsidR="000936C7" w:rsidRPr="000222D6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222D6">
              <w:rPr>
                <w:rFonts w:asciiTheme="minorHAnsi" w:hAnsiTheme="minorHAnsi"/>
                <w:b/>
                <w:sz w:val="22"/>
                <w:szCs w:val="22"/>
              </w:rPr>
              <w:t>Use a range of strategies to make meaning from words and sentences, including knowledge of phonics, word roots, word families, syntactic context and prior knowledge of context and text type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 complex texts independently for sustained periods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Understand how punctuation can vary and so affect sentence structure and meaning,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I had chocolate(,) cake and cheese for tea’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a range of strategies to skim and scan for information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 closely, annotating purposefully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Distinguish between main and supporting ideas selecting essential points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Begin to understand features of official and historical documents,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formal language, layout, headings, footnotes, asterisks in texts such as passport applications, census documents, planning notifications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Assess the quality and reliability of information on web pages, considering its origins and verifying accuracy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Responding to what has been read</w:t>
            </w: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Comprehension</w:t>
            </w:r>
          </w:p>
        </w:tc>
        <w:tc>
          <w:tcPr>
            <w:tcW w:w="4678" w:type="dxa"/>
          </w:tcPr>
          <w:p w:rsidR="000936C7" w:rsidRPr="000222D6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222D6">
              <w:rPr>
                <w:rFonts w:asciiTheme="minorHAnsi" w:hAnsiTheme="minorHAnsi"/>
                <w:b/>
                <w:sz w:val="22"/>
                <w:szCs w:val="22"/>
              </w:rPr>
              <w:t>Show understanding of main points and significant details in different texts on the same topic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Infer meaning which is not explicitly stated,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implications, consequences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Compare the structures of texts which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are intended to discuss or persuade</w:t>
            </w:r>
          </w:p>
        </w:tc>
        <w:tc>
          <w:tcPr>
            <w:tcW w:w="5164" w:type="dxa"/>
          </w:tcPr>
          <w:p w:rsidR="000936C7" w:rsidRPr="000222D6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222D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Show understanding of the key features and themes across a selection of materials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Infer ideas which are not explicitly stated,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writers’ viewpoints or attitudes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Identify how effective arguments are constructed,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 xml:space="preserve">e.g. linking points, pre-empting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disagreement, use of examples, appeals to reader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Response and analysis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Collate and make connections with information and ideas from different sources, make hypotheses and draw conclusions, and present in different ways,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flowchart, diagram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Compare the viewpoint of different writers on the same topic,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rats are fascinating or a menace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Consider if the content is reliable,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are photographs more reliable than drawings?</w:t>
            </w:r>
          </w:p>
          <w:p w:rsidR="000936C7" w:rsidRPr="008F4083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F4083">
              <w:rPr>
                <w:rFonts w:asciiTheme="minorHAnsi" w:hAnsiTheme="minorHAnsi"/>
                <w:b/>
                <w:sz w:val="22"/>
                <w:szCs w:val="22"/>
              </w:rPr>
              <w:t>Identify and explore ideas and information that interest them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Identify key points in sections of text.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Collate and make connections between information and ideas and present appropriately,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graphs, tables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Consider different viewpoints on a topic and which is the most coherent and believable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Evaluate a text, its content, presentation and appeal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Identify ideas and information that interest them and develop broader and deeper understanding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evidence from a text to support their view.</w:t>
            </w:r>
          </w:p>
        </w:tc>
      </w:tr>
    </w:tbl>
    <w:p w:rsidR="000936C7" w:rsidRPr="0088259E" w:rsidRDefault="000936C7" w:rsidP="000936C7">
      <w:pPr>
        <w:rPr>
          <w:rFonts w:asciiTheme="minorHAnsi" w:hAnsiTheme="minorHAnsi"/>
          <w:sz w:val="22"/>
          <w:szCs w:val="22"/>
        </w:rPr>
      </w:pPr>
    </w:p>
    <w:p w:rsidR="000936C7" w:rsidRPr="0088259E" w:rsidRDefault="000936C7" w:rsidP="000936C7">
      <w:pPr>
        <w:rPr>
          <w:rFonts w:asciiTheme="minorHAnsi" w:hAnsiTheme="minorHAnsi"/>
          <w:b/>
          <w:sz w:val="22"/>
          <w:szCs w:val="22"/>
        </w:rPr>
      </w:pPr>
      <w:r w:rsidRPr="0088259E">
        <w:rPr>
          <w:rFonts w:asciiTheme="minorHAnsi" w:hAnsiTheme="minorHAnsi"/>
          <w:b/>
          <w:sz w:val="22"/>
          <w:szCs w:val="22"/>
        </w:rPr>
        <w:t>Writing for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54"/>
        <w:gridCol w:w="4678"/>
        <w:gridCol w:w="5164"/>
      </w:tblGrid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5</w:t>
            </w:r>
          </w:p>
        </w:tc>
        <w:tc>
          <w:tcPr>
            <w:tcW w:w="5164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6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Organising ideas and information</w:t>
            </w: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Meaning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Purpose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Audience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Ideas and information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of detail</w:t>
            </w:r>
          </w:p>
        </w:tc>
        <w:tc>
          <w:tcPr>
            <w:tcW w:w="4678" w:type="dxa"/>
          </w:tcPr>
          <w:p w:rsidR="000936C7" w:rsidRPr="008F4083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F4083">
              <w:rPr>
                <w:rFonts w:asciiTheme="minorHAnsi" w:hAnsiTheme="minorHAnsi"/>
                <w:b/>
                <w:sz w:val="22"/>
                <w:szCs w:val="22"/>
              </w:rPr>
              <w:t>Shape writing to show a clear purpose</w:t>
            </w:r>
          </w:p>
          <w:p w:rsidR="000936C7" w:rsidRPr="008F4083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F4083">
              <w:rPr>
                <w:rFonts w:asciiTheme="minorHAnsi" w:hAnsiTheme="minorHAnsi"/>
                <w:b/>
                <w:sz w:val="22"/>
                <w:szCs w:val="22"/>
              </w:rPr>
              <w:t>Expand upon main idea(s) with supporting reasons, information and examples</w:t>
            </w:r>
          </w:p>
          <w:p w:rsidR="000936C7" w:rsidRPr="008F4083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F4083">
              <w:rPr>
                <w:rFonts w:asciiTheme="minorHAnsi" w:hAnsiTheme="minorHAnsi"/>
                <w:b/>
                <w:sz w:val="22"/>
                <w:szCs w:val="22"/>
              </w:rPr>
              <w:t xml:space="preserve">Plan writing, selecting a suitable structure, </w:t>
            </w:r>
            <w:r w:rsidRPr="008F4083">
              <w:rPr>
                <w:rFonts w:asciiTheme="minorHAnsi" w:hAnsiTheme="minorHAnsi"/>
                <w:b/>
                <w:i/>
                <w:sz w:val="22"/>
                <w:szCs w:val="22"/>
              </w:rPr>
              <w:t>e.g. explanation or report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F4083">
              <w:rPr>
                <w:rFonts w:asciiTheme="minorHAnsi" w:hAnsiTheme="minorHAnsi"/>
                <w:b/>
                <w:sz w:val="22"/>
                <w:szCs w:val="22"/>
              </w:rPr>
              <w:t>Revise and improve writing, discussing why they have made changes</w:t>
            </w:r>
          </w:p>
        </w:tc>
        <w:tc>
          <w:tcPr>
            <w:tcW w:w="5164" w:type="dxa"/>
          </w:tcPr>
          <w:p w:rsidR="000936C7" w:rsidRPr="008F4083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F4083">
              <w:rPr>
                <w:rFonts w:asciiTheme="minorHAnsi" w:hAnsiTheme="minorHAnsi"/>
                <w:b/>
                <w:sz w:val="22"/>
                <w:szCs w:val="22"/>
              </w:rPr>
              <w:t xml:space="preserve">Adapt writing style to suit the audience and purpose, </w:t>
            </w:r>
            <w:r w:rsidRPr="008F4083">
              <w:rPr>
                <w:rFonts w:asciiTheme="minorHAnsi" w:hAnsiTheme="minorHAnsi"/>
                <w:b/>
                <w:i/>
                <w:sz w:val="22"/>
                <w:szCs w:val="22"/>
              </w:rPr>
              <w:t>e.g. formal style for unknown reader, simple style for younger readers</w:t>
            </w:r>
          </w:p>
          <w:p w:rsidR="000936C7" w:rsidRPr="008F4083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F4083">
              <w:rPr>
                <w:rFonts w:asciiTheme="minorHAnsi" w:hAnsiTheme="minorHAnsi"/>
                <w:b/>
                <w:sz w:val="22"/>
                <w:szCs w:val="22"/>
              </w:rPr>
              <w:t>Explain ideas fully, showing implications and consequences</w:t>
            </w:r>
          </w:p>
          <w:p w:rsidR="000936C7" w:rsidRPr="008F4083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F4083">
              <w:rPr>
                <w:rFonts w:asciiTheme="minorHAnsi" w:hAnsiTheme="minorHAnsi"/>
                <w:b/>
                <w:sz w:val="22"/>
                <w:szCs w:val="22"/>
              </w:rPr>
              <w:t xml:space="preserve">Plan writing to shape it for effect, e.g. </w:t>
            </w:r>
            <w:r w:rsidRPr="008F4083">
              <w:rPr>
                <w:rFonts w:asciiTheme="minorHAnsi" w:hAnsiTheme="minorHAnsi"/>
                <w:b/>
                <w:i/>
                <w:sz w:val="22"/>
                <w:szCs w:val="22"/>
              </w:rPr>
              <w:t>leading up to a conclusion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Edit, reflect and improve their writing independently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Form </w:t>
            </w:r>
          </w:p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Text types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Reports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Recount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Persuasion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Discussion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Instructions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Explanation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Use the features of specific forms appropriately which are clear and relevant,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sub-headings, captions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Write an introduction that establishes context, a series of appropriately ordered points and a suitable conclusion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paragraphs, which have a main idea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and related details, to organise the writing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images, graphs and illustrations which are clear, relevant and appropriate to the text type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Adapt the features of a form appropriately for different contexts,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letters written for different purposes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features of the chosen form,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an effective introduction that establishes context and purpose, a suitable balance between facts and viewpoints, a precise conclusion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Use paragraphs or sections to structure meaning and effect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features and layout which are clearly constructed to enhance presentation of data and ideas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Write material appropriately for web pages, taking account of the format, lengths of paragraphs, use of pictures, links to other pages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language appropriate to writing, including standard English where relevant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varied and appropriate vocabulary, including subject-specific words and phrases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Writing accurately</w:t>
            </w: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Language</w:t>
            </w:r>
          </w:p>
        </w:tc>
        <w:tc>
          <w:tcPr>
            <w:tcW w:w="4678" w:type="dxa"/>
          </w:tcPr>
          <w:p w:rsidR="000936C7" w:rsidRPr="00E752BC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752BC">
              <w:rPr>
                <w:rFonts w:asciiTheme="minorHAnsi" w:hAnsiTheme="minorHAnsi"/>
                <w:b/>
                <w:sz w:val="22"/>
                <w:szCs w:val="22"/>
              </w:rPr>
              <w:t>Use language appropriate to writing, including standard English where relevant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752BC">
              <w:rPr>
                <w:rFonts w:asciiTheme="minorHAnsi" w:hAnsiTheme="minorHAnsi"/>
                <w:b/>
                <w:sz w:val="22"/>
                <w:szCs w:val="22"/>
              </w:rPr>
              <w:t>Use a varied and appropriate vocabulary, including subject-specific words and phrases</w:t>
            </w:r>
          </w:p>
        </w:tc>
        <w:tc>
          <w:tcPr>
            <w:tcW w:w="5164" w:type="dxa"/>
          </w:tcPr>
          <w:p w:rsidR="000936C7" w:rsidRPr="00E752BC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752BC">
              <w:rPr>
                <w:rFonts w:asciiTheme="minorHAnsi" w:hAnsiTheme="minorHAnsi"/>
                <w:b/>
                <w:sz w:val="22"/>
                <w:szCs w:val="22"/>
              </w:rPr>
              <w:t>Use language appropriate to writing, including standard English where relevant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752BC">
              <w:rPr>
                <w:rFonts w:asciiTheme="minorHAnsi" w:hAnsiTheme="minorHAnsi"/>
                <w:b/>
                <w:sz w:val="22"/>
                <w:szCs w:val="22"/>
              </w:rPr>
              <w:t>Use a varied and appropriate vocabulary, including subject-specific words and phrases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Grammar</w:t>
            </w:r>
          </w:p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Punctuation</w:t>
            </w:r>
          </w:p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Spelling</w:t>
            </w:r>
          </w:p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Handwriting</w:t>
            </w:r>
          </w:p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different sentence structures, including complex sentences,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subordination – before you start, at the same time, before it finishes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conditionals,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if, might , could, to show hypotheses or possibilities</w:t>
            </w:r>
          </w:p>
          <w:p w:rsidR="000936C7" w:rsidRPr="00E752BC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752BC">
              <w:rPr>
                <w:rFonts w:asciiTheme="minorHAnsi" w:hAnsiTheme="minorHAnsi"/>
                <w:b/>
                <w:sz w:val="22"/>
                <w:szCs w:val="22"/>
              </w:rPr>
              <w:t>Use the full range of punctuation to guide the reader in complex sentences including commas, bullet points and also speech marks and apostrophes for possession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a variety of strategies to spell words with complex regular patterns,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exercise, competition</w:t>
            </w:r>
          </w:p>
          <w:p w:rsidR="000936C7" w:rsidRPr="00E752BC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752BC">
              <w:rPr>
                <w:rFonts w:asciiTheme="minorHAnsi" w:hAnsiTheme="minorHAnsi"/>
                <w:b/>
                <w:sz w:val="22"/>
                <w:szCs w:val="22"/>
              </w:rPr>
              <w:t>Produce fluent and legible handwriting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varied sentence structures and sequences of clauses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a range of punctuation accurately to clarify meaning, including apostrophes for omission</w:t>
            </w:r>
          </w:p>
          <w:p w:rsidR="000936C7" w:rsidRPr="00E752BC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752BC">
              <w:rPr>
                <w:rFonts w:asciiTheme="minorHAnsi" w:hAnsiTheme="minorHAnsi"/>
                <w:b/>
                <w:sz w:val="22"/>
                <w:szCs w:val="22"/>
              </w:rPr>
              <w:t>Use knowledge of word families, roots, morphology, derivations and spelling patterns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strategies to spell correctly polysyllabic, complex and irregular words,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definite, separate, beautiful, friendly</w:t>
            </w:r>
          </w:p>
          <w:p w:rsidR="000936C7" w:rsidRPr="00E752BC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752BC">
              <w:rPr>
                <w:rFonts w:asciiTheme="minorHAnsi" w:hAnsiTheme="minorHAnsi"/>
                <w:b/>
                <w:sz w:val="22"/>
                <w:szCs w:val="22"/>
              </w:rPr>
              <w:t>Produce fluent and legible handwriting</w:t>
            </w:r>
          </w:p>
        </w:tc>
      </w:tr>
    </w:tbl>
    <w:p w:rsidR="000936C7" w:rsidRPr="0088259E" w:rsidRDefault="000936C7" w:rsidP="000936C7">
      <w:pPr>
        <w:rPr>
          <w:rFonts w:asciiTheme="minorHAnsi" w:hAnsiTheme="minorHAnsi"/>
          <w:sz w:val="22"/>
          <w:szCs w:val="22"/>
        </w:rPr>
      </w:pPr>
    </w:p>
    <w:p w:rsidR="000936C7" w:rsidRPr="0088259E" w:rsidRDefault="000936C7" w:rsidP="000936C7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88259E">
        <w:rPr>
          <w:rFonts w:asciiTheme="minorHAnsi" w:hAnsiTheme="minorHAnsi"/>
          <w:b/>
          <w:sz w:val="22"/>
          <w:szCs w:val="22"/>
        </w:rPr>
        <w:t>Oracy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678"/>
        <w:gridCol w:w="5164"/>
      </w:tblGrid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5</w:t>
            </w:r>
          </w:p>
        </w:tc>
        <w:tc>
          <w:tcPr>
            <w:tcW w:w="5164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Year 6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Developing information and </w:t>
            </w: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ideas</w:t>
            </w:r>
          </w:p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Presenting information and ideas</w:t>
            </w: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Speaking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Explore ways to be convincing when explaining information and ideas,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e.g.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use of vocabulary, gesture, visual aids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Speak clearly, using a formal tone and projecting voice effectively to a large </w:t>
            </w:r>
            <w:proofErr w:type="spellStart"/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audienc,e</w:t>
            </w:r>
            <w:proofErr w:type="spellEnd"/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in assembly, in event for parents/carers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Take on a role,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character from historical situation, an imaginary part in a scientific process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Express issues and ideas clearly, using vocabulary and grammatical structures </w:t>
            </w:r>
            <w:r w:rsidRPr="0088259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appropriately,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using specialist vocabulary or examples to illustrate meaning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When presenting ideas, vary expression, tone, volume to keep listeners interested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Sustain a role play exploring situations, characters and actions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Listening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Listen carefully to presentation and show understanding of main points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After listening, prepare a response which gives views on what the speaker has said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Listen carefully to presentations and show understanding of main points and reasons for opinions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Respond to others appropriately with questions and comments which develop what has been said</w:t>
            </w:r>
          </w:p>
        </w:tc>
      </w:tr>
      <w:tr w:rsidR="000936C7" w:rsidRPr="0088259E" w:rsidTr="000C467C">
        <w:tc>
          <w:tcPr>
            <w:tcW w:w="1980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936C7" w:rsidRPr="0088259E" w:rsidRDefault="000936C7" w:rsidP="000C467C">
            <w:p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Collaboration and discussion</w:t>
            </w:r>
          </w:p>
        </w:tc>
        <w:tc>
          <w:tcPr>
            <w:tcW w:w="4678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Contribute to group discussion, taking some responsibility for completing the task well,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keeping focus, helping others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Follow up points in discussions, showing agreement or disagreement</w:t>
            </w:r>
          </w:p>
        </w:tc>
        <w:tc>
          <w:tcPr>
            <w:tcW w:w="5164" w:type="dxa"/>
          </w:tcPr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Contribute purposefully to a discussion to achieve agreed outcomes</w:t>
            </w:r>
          </w:p>
          <w:p w:rsidR="000936C7" w:rsidRPr="0088259E" w:rsidRDefault="000936C7" w:rsidP="000936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Build on and develop the ideas of others,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by asking questions to explore further, offering more ideas</w:t>
            </w: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5F3620" w:rsidRPr="0088259E" w:rsidRDefault="005F3620" w:rsidP="005F362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5F3620" w:rsidRPr="0088259E" w:rsidSect="0099376D">
      <w:footerReference w:type="default" r:id="rId8"/>
      <w:pgSz w:w="16838" w:h="11906" w:orient="landscape"/>
      <w:pgMar w:top="709" w:right="851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7C" w:rsidRDefault="000C467C" w:rsidP="0088259E">
      <w:r>
        <w:separator/>
      </w:r>
    </w:p>
  </w:endnote>
  <w:endnote w:type="continuationSeparator" w:id="0">
    <w:p w:rsidR="000C467C" w:rsidRDefault="000C467C" w:rsidP="0088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2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67C" w:rsidRDefault="000C46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8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467C" w:rsidRDefault="000C4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7C" w:rsidRDefault="000C467C" w:rsidP="0088259E">
      <w:r>
        <w:separator/>
      </w:r>
    </w:p>
  </w:footnote>
  <w:footnote w:type="continuationSeparator" w:id="0">
    <w:p w:rsidR="000C467C" w:rsidRDefault="000C467C" w:rsidP="0088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D8"/>
    <w:multiLevelType w:val="hybridMultilevel"/>
    <w:tmpl w:val="D486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2CAD"/>
    <w:multiLevelType w:val="hybridMultilevel"/>
    <w:tmpl w:val="177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655"/>
    <w:multiLevelType w:val="hybridMultilevel"/>
    <w:tmpl w:val="2DA69702"/>
    <w:lvl w:ilvl="0" w:tplc="19AAFB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A3C96">
      <w:start w:val="1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4070"/>
    <w:multiLevelType w:val="multilevel"/>
    <w:tmpl w:val="AA1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47B84"/>
    <w:multiLevelType w:val="hybridMultilevel"/>
    <w:tmpl w:val="F1B2D4C4"/>
    <w:lvl w:ilvl="0" w:tplc="F8F0A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4F59"/>
    <w:multiLevelType w:val="hybridMultilevel"/>
    <w:tmpl w:val="D0084F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D6AED"/>
    <w:multiLevelType w:val="hybridMultilevel"/>
    <w:tmpl w:val="0302DAEE"/>
    <w:lvl w:ilvl="0" w:tplc="406CF3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917C4"/>
    <w:multiLevelType w:val="hybridMultilevel"/>
    <w:tmpl w:val="53020D62"/>
    <w:lvl w:ilvl="0" w:tplc="E0167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C2363"/>
    <w:multiLevelType w:val="multilevel"/>
    <w:tmpl w:val="963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D663CD"/>
    <w:multiLevelType w:val="hybridMultilevel"/>
    <w:tmpl w:val="6A8294C4"/>
    <w:lvl w:ilvl="0" w:tplc="A3103EFA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792CEA"/>
    <w:multiLevelType w:val="hybridMultilevel"/>
    <w:tmpl w:val="D64EE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06CB"/>
    <w:multiLevelType w:val="hybridMultilevel"/>
    <w:tmpl w:val="D64EE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B"/>
    <w:rsid w:val="000222D6"/>
    <w:rsid w:val="00036E9D"/>
    <w:rsid w:val="000936C7"/>
    <w:rsid w:val="000C467C"/>
    <w:rsid w:val="00142A1A"/>
    <w:rsid w:val="00166069"/>
    <w:rsid w:val="00243DB5"/>
    <w:rsid w:val="002E5474"/>
    <w:rsid w:val="002F421A"/>
    <w:rsid w:val="003078B4"/>
    <w:rsid w:val="00320664"/>
    <w:rsid w:val="003901B3"/>
    <w:rsid w:val="003B2FC4"/>
    <w:rsid w:val="00447E31"/>
    <w:rsid w:val="00451F38"/>
    <w:rsid w:val="004B6061"/>
    <w:rsid w:val="00554B7C"/>
    <w:rsid w:val="005F3620"/>
    <w:rsid w:val="006F6D2B"/>
    <w:rsid w:val="007326EB"/>
    <w:rsid w:val="00763CAB"/>
    <w:rsid w:val="00853363"/>
    <w:rsid w:val="0088259E"/>
    <w:rsid w:val="00893940"/>
    <w:rsid w:val="008F4083"/>
    <w:rsid w:val="00933EE7"/>
    <w:rsid w:val="00973279"/>
    <w:rsid w:val="0099376D"/>
    <w:rsid w:val="009B103C"/>
    <w:rsid w:val="009E4633"/>
    <w:rsid w:val="00AE0997"/>
    <w:rsid w:val="00B1160C"/>
    <w:rsid w:val="00B43774"/>
    <w:rsid w:val="00B54918"/>
    <w:rsid w:val="00B70109"/>
    <w:rsid w:val="00B85D6D"/>
    <w:rsid w:val="00C55C42"/>
    <w:rsid w:val="00C9737B"/>
    <w:rsid w:val="00D05399"/>
    <w:rsid w:val="00D5200A"/>
    <w:rsid w:val="00DD2670"/>
    <w:rsid w:val="00E02122"/>
    <w:rsid w:val="00E57505"/>
    <w:rsid w:val="00E6167F"/>
    <w:rsid w:val="00E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D2B"/>
    <w:rPr>
      <w:color w:val="0000FF"/>
      <w:u w:val="single"/>
    </w:rPr>
  </w:style>
  <w:style w:type="table" w:styleId="TableGrid">
    <w:name w:val="Table Grid"/>
    <w:basedOn w:val="TableNormal"/>
    <w:uiPriority w:val="39"/>
    <w:rsid w:val="00A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D2B"/>
    <w:rPr>
      <w:color w:val="0000FF"/>
      <w:u w:val="single"/>
    </w:rPr>
  </w:style>
  <w:style w:type="table" w:styleId="TableGrid">
    <w:name w:val="Table Grid"/>
    <w:basedOn w:val="TableNormal"/>
    <w:uiPriority w:val="39"/>
    <w:rsid w:val="00A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10</TotalTime>
  <Pages>5</Pages>
  <Words>1826</Words>
  <Characters>7707</Characters>
  <Application>Microsoft Office Word</Application>
  <DocSecurity>0</DocSecurity>
  <Lines>1101</Lines>
  <Paragraphs>866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Bracke E.</cp:lastModifiedBy>
  <cp:revision>13</cp:revision>
  <cp:lastPrinted>2014-09-24T08:59:00Z</cp:lastPrinted>
  <dcterms:created xsi:type="dcterms:W3CDTF">2015-11-11T10:48:00Z</dcterms:created>
  <dcterms:modified xsi:type="dcterms:W3CDTF">2015-11-11T11:12:00Z</dcterms:modified>
</cp:coreProperties>
</file>